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F5" w:rsidRDefault="00222CF5" w:rsidP="00222CF5">
      <w:pPr>
        <w:jc w:val="center"/>
        <w:rPr>
          <w:rFonts w:ascii="Times New Roman" w:hAnsi="Times New Roman" w:cs="Times New Roman"/>
          <w:b/>
          <w:sz w:val="24"/>
          <w:szCs w:val="24"/>
        </w:rPr>
      </w:pPr>
      <w:r>
        <w:rPr>
          <w:rFonts w:ascii="Times New Roman" w:hAnsi="Times New Roman" w:cs="Times New Roman"/>
          <w:b/>
          <w:sz w:val="24"/>
          <w:szCs w:val="24"/>
        </w:rPr>
        <w:t xml:space="preserve">“Introduction to Social Network Analysis Methods and Applications” </w:t>
      </w:r>
    </w:p>
    <w:p w:rsidR="007B3F0F" w:rsidRDefault="00222CF5" w:rsidP="00222CF5">
      <w:pPr>
        <w:jc w:val="center"/>
        <w:rPr>
          <w:rFonts w:ascii="Times New Roman" w:hAnsi="Times New Roman" w:cs="Times New Roman"/>
          <w:sz w:val="24"/>
          <w:szCs w:val="24"/>
        </w:rPr>
      </w:pPr>
      <w:r w:rsidRPr="00F324F6">
        <w:rPr>
          <w:rFonts w:ascii="Times New Roman" w:hAnsi="Times New Roman" w:cs="Times New Roman"/>
          <w:sz w:val="24"/>
          <w:szCs w:val="24"/>
        </w:rPr>
        <w:t>Summer School, 2014</w:t>
      </w:r>
    </w:p>
    <w:p w:rsidR="00146F87" w:rsidRPr="00146F87" w:rsidRDefault="006072F7" w:rsidP="00146F87">
      <w:pPr>
        <w:jc w:val="center"/>
        <w:rPr>
          <w:rFonts w:ascii="Times New Roman" w:hAnsi="Times New Roman" w:cs="Times New Roman"/>
          <w:sz w:val="24"/>
          <w:szCs w:val="24"/>
        </w:rPr>
      </w:pPr>
      <w:r>
        <w:rPr>
          <w:rFonts w:ascii="Times New Roman" w:hAnsi="Times New Roman" w:cs="Times New Roman"/>
          <w:b/>
          <w:sz w:val="24"/>
          <w:szCs w:val="24"/>
        </w:rPr>
        <w:t>Syllabus</w:t>
      </w:r>
    </w:p>
    <w:p w:rsidR="006072F7" w:rsidRDefault="006072F7" w:rsidP="006072F7">
      <w:pPr>
        <w:tabs>
          <w:tab w:val="left" w:pos="1800"/>
          <w:tab w:val="left" w:pos="6120"/>
          <w:tab w:val="left" w:pos="7200"/>
        </w:tabs>
        <w:rPr>
          <w:rFonts w:ascii="Times New Roman" w:hAnsi="Times New Roman" w:cs="Times New Roman"/>
          <w:b/>
          <w:sz w:val="24"/>
          <w:szCs w:val="24"/>
          <w:u w:val="single"/>
        </w:rPr>
      </w:pPr>
      <w:r>
        <w:rPr>
          <w:rFonts w:ascii="Times New Roman" w:hAnsi="Times New Roman" w:cs="Times New Roman"/>
          <w:b/>
          <w:sz w:val="24"/>
          <w:szCs w:val="24"/>
          <w:u w:val="single"/>
        </w:rPr>
        <w:t>Instructor Team</w:t>
      </w:r>
    </w:p>
    <w:p w:rsidR="006072F7" w:rsidRDefault="006072F7" w:rsidP="00FD3065">
      <w:pPr>
        <w:tabs>
          <w:tab w:val="left" w:pos="1800"/>
          <w:tab w:val="left" w:pos="6120"/>
          <w:tab w:val="left" w:pos="7200"/>
        </w:tabs>
        <w:spacing w:after="120" w:line="240" w:lineRule="auto"/>
        <w:rPr>
          <w:rFonts w:ascii="Times New Roman" w:hAnsi="Times New Roman" w:cs="Times New Roman"/>
          <w:sz w:val="24"/>
          <w:szCs w:val="24"/>
        </w:rPr>
      </w:pPr>
      <w:r>
        <w:rPr>
          <w:rFonts w:ascii="Times New Roman" w:hAnsi="Times New Roman" w:cs="Times New Roman"/>
          <w:b/>
          <w:i/>
          <w:sz w:val="24"/>
          <w:szCs w:val="24"/>
        </w:rPr>
        <w:t xml:space="preserve">Stanley Wasserman, </w:t>
      </w:r>
      <w:r>
        <w:rPr>
          <w:rFonts w:ascii="Times New Roman" w:hAnsi="Times New Roman" w:cs="Times New Roman"/>
          <w:sz w:val="24"/>
          <w:szCs w:val="24"/>
        </w:rPr>
        <w:t xml:space="preserve">Professor, Indiana University and Higher School of Economics; ANR Scientific Supervisor, </w:t>
      </w:r>
      <w:hyperlink r:id="rId9" w:history="1">
        <w:r w:rsidRPr="004F5D6A">
          <w:rPr>
            <w:rStyle w:val="Hyperlink"/>
            <w:rFonts w:ascii="Times New Roman" w:hAnsi="Times New Roman" w:cs="Times New Roman"/>
            <w:sz w:val="24"/>
            <w:szCs w:val="24"/>
          </w:rPr>
          <w:t>swasserman@hse.ru</w:t>
        </w:r>
      </w:hyperlink>
    </w:p>
    <w:p w:rsidR="006072F7" w:rsidRDefault="006072F7" w:rsidP="00FD3065">
      <w:pPr>
        <w:tabs>
          <w:tab w:val="left" w:pos="1800"/>
          <w:tab w:val="left" w:pos="6120"/>
          <w:tab w:val="left" w:pos="7200"/>
        </w:tabs>
        <w:spacing w:after="120" w:line="240" w:lineRule="auto"/>
        <w:rPr>
          <w:rFonts w:ascii="Times New Roman" w:hAnsi="Times New Roman" w:cs="Times New Roman"/>
          <w:sz w:val="24"/>
          <w:szCs w:val="24"/>
        </w:rPr>
      </w:pPr>
      <w:r>
        <w:rPr>
          <w:rFonts w:ascii="Times New Roman" w:hAnsi="Times New Roman" w:cs="Times New Roman"/>
          <w:b/>
          <w:i/>
          <w:sz w:val="24"/>
          <w:szCs w:val="24"/>
        </w:rPr>
        <w:t xml:space="preserve">Valentina Kuskova, </w:t>
      </w:r>
      <w:r>
        <w:rPr>
          <w:rFonts w:ascii="Times New Roman" w:hAnsi="Times New Roman" w:cs="Times New Roman"/>
          <w:sz w:val="24"/>
          <w:szCs w:val="24"/>
        </w:rPr>
        <w:t xml:space="preserve">Assistant professor, Higher School of Economics; ANR director, </w:t>
      </w:r>
      <w:hyperlink r:id="rId10" w:history="1">
        <w:r w:rsidRPr="004F5D6A">
          <w:rPr>
            <w:rStyle w:val="Hyperlink"/>
            <w:rFonts w:ascii="Times New Roman" w:hAnsi="Times New Roman" w:cs="Times New Roman"/>
            <w:sz w:val="24"/>
            <w:szCs w:val="24"/>
          </w:rPr>
          <w:t>vkuskova@hse.ru</w:t>
        </w:r>
      </w:hyperlink>
    </w:p>
    <w:p w:rsidR="006072F7" w:rsidRDefault="006072F7" w:rsidP="00FD3065">
      <w:pPr>
        <w:tabs>
          <w:tab w:val="left" w:pos="1800"/>
          <w:tab w:val="left" w:pos="6120"/>
          <w:tab w:val="left" w:pos="7200"/>
        </w:tabs>
        <w:spacing w:after="120" w:line="240" w:lineRule="auto"/>
        <w:rPr>
          <w:rFonts w:ascii="Times New Roman" w:hAnsi="Times New Roman" w:cs="Times New Roman"/>
          <w:sz w:val="24"/>
          <w:szCs w:val="24"/>
        </w:rPr>
      </w:pPr>
      <w:r>
        <w:rPr>
          <w:rFonts w:ascii="Times New Roman" w:hAnsi="Times New Roman" w:cs="Times New Roman"/>
          <w:b/>
          <w:i/>
          <w:sz w:val="24"/>
          <w:szCs w:val="24"/>
        </w:rPr>
        <w:t>Benjamin Lind</w:t>
      </w:r>
      <w:r>
        <w:rPr>
          <w:rFonts w:ascii="Times New Roman" w:hAnsi="Times New Roman" w:cs="Times New Roman"/>
          <w:i/>
          <w:sz w:val="24"/>
          <w:szCs w:val="24"/>
        </w:rPr>
        <w:t xml:space="preserve">, </w:t>
      </w:r>
      <w:r>
        <w:rPr>
          <w:rFonts w:ascii="Times New Roman" w:hAnsi="Times New Roman" w:cs="Times New Roman"/>
          <w:sz w:val="24"/>
          <w:szCs w:val="24"/>
        </w:rPr>
        <w:t xml:space="preserve">Assistant professor, Higher School of Economics; ANR lead scientist, </w:t>
      </w:r>
      <w:hyperlink r:id="rId11" w:history="1">
        <w:r w:rsidRPr="004F5D6A">
          <w:rPr>
            <w:rStyle w:val="Hyperlink"/>
            <w:rFonts w:ascii="Times New Roman" w:hAnsi="Times New Roman" w:cs="Times New Roman"/>
            <w:sz w:val="24"/>
            <w:szCs w:val="24"/>
          </w:rPr>
          <w:t>lind.benjamin@gmail.com</w:t>
        </w:r>
      </w:hyperlink>
    </w:p>
    <w:p w:rsidR="00FD3065" w:rsidRDefault="006072F7" w:rsidP="00F63155">
      <w:pPr>
        <w:tabs>
          <w:tab w:val="left" w:pos="1800"/>
          <w:tab w:val="left" w:pos="6120"/>
          <w:tab w:val="left" w:pos="7200"/>
        </w:tabs>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Olga Mayorova, </w:t>
      </w:r>
      <w:r>
        <w:rPr>
          <w:rFonts w:ascii="Times New Roman" w:hAnsi="Times New Roman" w:cs="Times New Roman"/>
          <w:sz w:val="24"/>
          <w:szCs w:val="24"/>
        </w:rPr>
        <w:t xml:space="preserve">Assistant professor, Higher School of Economics; ANR lead scientist, </w:t>
      </w:r>
      <w:hyperlink r:id="rId12" w:history="1">
        <w:r w:rsidRPr="004F5D6A">
          <w:rPr>
            <w:rStyle w:val="Hyperlink"/>
            <w:rFonts w:ascii="Times New Roman" w:hAnsi="Times New Roman" w:cs="Times New Roman"/>
            <w:sz w:val="24"/>
            <w:szCs w:val="24"/>
          </w:rPr>
          <w:t>mayorova8@gmail.com</w:t>
        </w:r>
      </w:hyperlink>
    </w:p>
    <w:p w:rsidR="001D166E" w:rsidRDefault="001D166E" w:rsidP="00F63155">
      <w:pPr>
        <w:tabs>
          <w:tab w:val="left" w:pos="1800"/>
          <w:tab w:val="left" w:pos="6120"/>
          <w:tab w:val="left" w:pos="7200"/>
        </w:tabs>
        <w:spacing w:after="0" w:line="240" w:lineRule="auto"/>
        <w:rPr>
          <w:rFonts w:ascii="Times New Roman" w:hAnsi="Times New Roman" w:cs="Times New Roman"/>
          <w:sz w:val="24"/>
          <w:szCs w:val="24"/>
        </w:rPr>
      </w:pPr>
    </w:p>
    <w:p w:rsidR="001D166E" w:rsidRDefault="001D166E" w:rsidP="001D166E">
      <w:pPr>
        <w:tabs>
          <w:tab w:val="left" w:pos="1800"/>
          <w:tab w:val="left" w:pos="6120"/>
          <w:tab w:val="left" w:pos="720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preparation and organization</w:t>
      </w:r>
    </w:p>
    <w:p w:rsidR="001D166E" w:rsidRDefault="001D166E" w:rsidP="001D166E">
      <w:pPr>
        <w:tabs>
          <w:tab w:val="left" w:pos="1800"/>
          <w:tab w:val="left" w:pos="6120"/>
          <w:tab w:val="left" w:pos="7200"/>
        </w:tabs>
        <w:spacing w:after="0" w:line="240" w:lineRule="auto"/>
        <w:rPr>
          <w:rFonts w:ascii="Times New Roman" w:hAnsi="Times New Roman" w:cs="Times New Roman"/>
          <w:sz w:val="24"/>
          <w:szCs w:val="24"/>
        </w:rPr>
      </w:pPr>
    </w:p>
    <w:p w:rsidR="001D166E" w:rsidRDefault="001D166E" w:rsidP="001D166E">
      <w:pPr>
        <w:tabs>
          <w:tab w:val="left" w:pos="1800"/>
          <w:tab w:val="left" w:pos="6120"/>
          <w:tab w:val="left" w:pos="7200"/>
        </w:tabs>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Enge Iskhakova, </w:t>
      </w:r>
      <w:r>
        <w:rPr>
          <w:rFonts w:ascii="Times New Roman" w:hAnsi="Times New Roman" w:cs="Times New Roman"/>
          <w:sz w:val="24"/>
          <w:szCs w:val="24"/>
        </w:rPr>
        <w:t xml:space="preserve">laboratory manager, </w:t>
      </w:r>
      <w:hyperlink r:id="rId13" w:history="1">
        <w:r w:rsidRPr="004F5D6A">
          <w:rPr>
            <w:rStyle w:val="Hyperlink"/>
            <w:rFonts w:ascii="Times New Roman" w:hAnsi="Times New Roman" w:cs="Times New Roman"/>
            <w:sz w:val="24"/>
            <w:szCs w:val="24"/>
          </w:rPr>
          <w:t>eiskhakova@hse.ru</w:t>
        </w:r>
      </w:hyperlink>
    </w:p>
    <w:p w:rsidR="001D166E" w:rsidRPr="001D166E" w:rsidRDefault="001D166E" w:rsidP="00F63155">
      <w:pPr>
        <w:tabs>
          <w:tab w:val="left" w:pos="1800"/>
          <w:tab w:val="left" w:pos="6120"/>
          <w:tab w:val="left" w:pos="7200"/>
        </w:tabs>
        <w:spacing w:after="0" w:line="240" w:lineRule="auto"/>
        <w:rPr>
          <w:rFonts w:ascii="Times New Roman" w:hAnsi="Times New Roman" w:cs="Times New Roman"/>
          <w:sz w:val="24"/>
          <w:szCs w:val="24"/>
        </w:rPr>
      </w:pPr>
    </w:p>
    <w:p w:rsidR="00FD3065" w:rsidRDefault="00FD3065" w:rsidP="001D166E">
      <w:pPr>
        <w:tabs>
          <w:tab w:val="left" w:pos="1800"/>
          <w:tab w:val="left" w:pos="6120"/>
          <w:tab w:val="left" w:pos="7200"/>
        </w:tabs>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Time and place</w:t>
      </w:r>
    </w:p>
    <w:p w:rsidR="00FD3065" w:rsidRDefault="00FD3065" w:rsidP="001D166E">
      <w:pPr>
        <w:tabs>
          <w:tab w:val="left" w:pos="1800"/>
          <w:tab w:val="left" w:pos="6120"/>
          <w:tab w:val="left" w:pos="7200"/>
        </w:tabs>
        <w:spacing w:after="120" w:line="240" w:lineRule="auto"/>
        <w:rPr>
          <w:rFonts w:ascii="Times New Roman" w:hAnsi="Times New Roman" w:cs="Times New Roman"/>
          <w:sz w:val="24"/>
          <w:szCs w:val="24"/>
        </w:rPr>
      </w:pPr>
      <w:proofErr w:type="gramStart"/>
      <w:r>
        <w:rPr>
          <w:rFonts w:ascii="Times New Roman" w:hAnsi="Times New Roman" w:cs="Times New Roman"/>
          <w:sz w:val="24"/>
          <w:szCs w:val="24"/>
        </w:rPr>
        <w:t>July 7-11, 2014; 9:30 am - ~7 pm.</w:t>
      </w:r>
      <w:proofErr w:type="gramEnd"/>
      <w:r>
        <w:rPr>
          <w:rFonts w:ascii="Times New Roman" w:hAnsi="Times New Roman" w:cs="Times New Roman"/>
          <w:sz w:val="24"/>
          <w:szCs w:val="24"/>
        </w:rPr>
        <w:t xml:space="preserve"> </w:t>
      </w:r>
    </w:p>
    <w:p w:rsidR="00FD3065" w:rsidRDefault="00FD3065" w:rsidP="00F63155">
      <w:pPr>
        <w:tabs>
          <w:tab w:val="left" w:pos="1800"/>
          <w:tab w:val="left" w:pos="6120"/>
          <w:tab w:val="left" w:pos="7200"/>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Faculty of Management Buil</w:t>
      </w:r>
      <w:r w:rsidR="00DF16E9">
        <w:rPr>
          <w:rFonts w:ascii="Times New Roman" w:hAnsi="Times New Roman" w:cs="Times New Roman"/>
          <w:sz w:val="24"/>
          <w:szCs w:val="24"/>
        </w:rPr>
        <w:t xml:space="preserve">ding, </w:t>
      </w:r>
      <w:proofErr w:type="spellStart"/>
      <w:r w:rsidR="00DF16E9">
        <w:rPr>
          <w:rFonts w:ascii="Times New Roman" w:hAnsi="Times New Roman" w:cs="Times New Roman"/>
          <w:sz w:val="24"/>
          <w:szCs w:val="24"/>
        </w:rPr>
        <w:t>Kirpichnaya</w:t>
      </w:r>
      <w:proofErr w:type="spellEnd"/>
      <w:r w:rsidR="00DF16E9">
        <w:rPr>
          <w:rFonts w:ascii="Times New Roman" w:hAnsi="Times New Roman" w:cs="Times New Roman"/>
          <w:sz w:val="24"/>
          <w:szCs w:val="24"/>
        </w:rPr>
        <w:t xml:space="preserve"> 33/5, Room 901 on July 7, 9-11; Room 902 on July 8th</w:t>
      </w:r>
      <w:r>
        <w:rPr>
          <w:rFonts w:ascii="Times New Roman" w:hAnsi="Times New Roman" w:cs="Times New Roman"/>
          <w:sz w:val="24"/>
          <w:szCs w:val="24"/>
        </w:rPr>
        <w:t>.</w:t>
      </w:r>
    </w:p>
    <w:p w:rsidR="00FD3065" w:rsidRDefault="00FD3065" w:rsidP="00F63155">
      <w:pPr>
        <w:tabs>
          <w:tab w:val="left" w:pos="1800"/>
          <w:tab w:val="left" w:pos="6120"/>
          <w:tab w:val="left" w:pos="7200"/>
        </w:tabs>
        <w:spacing w:after="0" w:line="240" w:lineRule="auto"/>
        <w:rPr>
          <w:rFonts w:ascii="Times New Roman" w:hAnsi="Times New Roman" w:cs="Times New Roman"/>
          <w:b/>
          <w:sz w:val="24"/>
          <w:szCs w:val="24"/>
          <w:u w:val="single"/>
        </w:rPr>
      </w:pPr>
    </w:p>
    <w:p w:rsidR="006072F7" w:rsidRDefault="006072F7" w:rsidP="001D166E">
      <w:pPr>
        <w:tabs>
          <w:tab w:val="left" w:pos="1800"/>
          <w:tab w:val="left" w:pos="6120"/>
          <w:tab w:val="left" w:pos="7200"/>
        </w:tabs>
        <w:spacing w:after="120" w:line="240" w:lineRule="auto"/>
        <w:rPr>
          <w:rFonts w:ascii="Times New Roman" w:hAnsi="Times New Roman" w:cs="Times New Roman"/>
          <w:b/>
          <w:sz w:val="24"/>
          <w:szCs w:val="24"/>
          <w:u w:val="single"/>
        </w:rPr>
      </w:pPr>
      <w:r w:rsidRPr="006072F7">
        <w:rPr>
          <w:rFonts w:ascii="Times New Roman" w:hAnsi="Times New Roman" w:cs="Times New Roman"/>
          <w:b/>
          <w:sz w:val="24"/>
          <w:szCs w:val="24"/>
          <w:u w:val="single"/>
        </w:rPr>
        <w:t>Text &amp; Materials</w:t>
      </w:r>
    </w:p>
    <w:p w:rsidR="00FD3065" w:rsidRDefault="00FD3065" w:rsidP="001D166E">
      <w:pPr>
        <w:tabs>
          <w:tab w:val="left" w:pos="1800"/>
          <w:tab w:val="left" w:pos="6120"/>
          <w:tab w:val="left" w:pos="7200"/>
        </w:tabs>
        <w:spacing w:after="120" w:line="240" w:lineRule="auto"/>
        <w:rPr>
          <w:rFonts w:ascii="Times New Roman" w:hAnsi="Times New Roman" w:cs="Times New Roman"/>
          <w:b/>
          <w:i/>
          <w:sz w:val="24"/>
          <w:szCs w:val="24"/>
        </w:rPr>
      </w:pPr>
      <w:r>
        <w:rPr>
          <w:rFonts w:ascii="Times New Roman" w:hAnsi="Times New Roman" w:cs="Times New Roman"/>
          <w:b/>
          <w:i/>
          <w:sz w:val="24"/>
          <w:szCs w:val="24"/>
        </w:rPr>
        <w:t>Required</w:t>
      </w:r>
    </w:p>
    <w:p w:rsidR="00FD3065" w:rsidRPr="00FD3065" w:rsidRDefault="00FD3065" w:rsidP="00FD3065">
      <w:pPr>
        <w:tabs>
          <w:tab w:val="left" w:pos="1800"/>
          <w:tab w:val="left" w:pos="6120"/>
          <w:tab w:val="left" w:pos="7200"/>
        </w:tabs>
        <w:spacing w:after="120" w:line="240" w:lineRule="auto"/>
        <w:rPr>
          <w:rFonts w:ascii="Times New Roman" w:hAnsi="Times New Roman" w:cs="Times New Roman"/>
          <w:sz w:val="24"/>
          <w:szCs w:val="24"/>
        </w:rPr>
      </w:pPr>
      <w:proofErr w:type="gramStart"/>
      <w:r w:rsidRPr="00FD3065">
        <w:rPr>
          <w:rFonts w:ascii="Times New Roman" w:hAnsi="Times New Roman" w:cs="Times New Roman"/>
          <w:sz w:val="24"/>
          <w:szCs w:val="24"/>
        </w:rPr>
        <w:t>Wasserman, S., &amp; Faust, K. (1994).</w:t>
      </w:r>
      <w:proofErr w:type="gramEnd"/>
      <w:r w:rsidRPr="00FD3065">
        <w:rPr>
          <w:rFonts w:ascii="Times New Roman" w:hAnsi="Times New Roman" w:cs="Times New Roman"/>
          <w:sz w:val="24"/>
          <w:szCs w:val="24"/>
        </w:rPr>
        <w:t xml:space="preserve"> </w:t>
      </w:r>
      <w:r w:rsidRPr="00FD3065">
        <w:rPr>
          <w:rFonts w:ascii="Times New Roman" w:hAnsi="Times New Roman" w:cs="Times New Roman"/>
          <w:i/>
          <w:sz w:val="24"/>
          <w:szCs w:val="24"/>
        </w:rPr>
        <w:t>Social network analysis: Methods and applications</w:t>
      </w:r>
      <w:r w:rsidRPr="00FD3065">
        <w:rPr>
          <w:rFonts w:ascii="Times New Roman" w:hAnsi="Times New Roman" w:cs="Times New Roman"/>
          <w:sz w:val="24"/>
          <w:szCs w:val="24"/>
        </w:rPr>
        <w:t>. Cambridge, England: Cambridge University Press.</w:t>
      </w:r>
    </w:p>
    <w:p w:rsidR="00FD3065" w:rsidRDefault="00FD3065" w:rsidP="00FD3065">
      <w:pPr>
        <w:tabs>
          <w:tab w:val="left" w:pos="1800"/>
          <w:tab w:val="left" w:pos="6120"/>
          <w:tab w:val="left" w:pos="7200"/>
        </w:tabs>
        <w:spacing w:after="120" w:line="240" w:lineRule="auto"/>
        <w:rPr>
          <w:rFonts w:ascii="Times New Roman" w:hAnsi="Times New Roman" w:cs="Times New Roman"/>
          <w:b/>
          <w:i/>
          <w:sz w:val="24"/>
          <w:szCs w:val="24"/>
        </w:rPr>
      </w:pPr>
      <w:r>
        <w:rPr>
          <w:rFonts w:ascii="Times New Roman" w:hAnsi="Times New Roman" w:cs="Times New Roman"/>
          <w:b/>
          <w:i/>
          <w:sz w:val="24"/>
          <w:szCs w:val="24"/>
        </w:rPr>
        <w:t>Optional</w:t>
      </w:r>
    </w:p>
    <w:p w:rsidR="00FD3065" w:rsidRPr="00FD3065" w:rsidRDefault="00FD3065" w:rsidP="00F63155">
      <w:pPr>
        <w:tabs>
          <w:tab w:val="left" w:pos="1800"/>
          <w:tab w:val="left" w:pos="612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 lists (individual and group, posted in the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xml:space="preserve"> folder)</w:t>
      </w:r>
    </w:p>
    <w:p w:rsidR="00BF59D0" w:rsidRDefault="00BF59D0" w:rsidP="00F63155">
      <w:pPr>
        <w:pStyle w:val="Heading2"/>
        <w:spacing w:line="240" w:lineRule="auto"/>
        <w:rPr>
          <w:rFonts w:cs="Times New Roman"/>
          <w:u w:val="single"/>
        </w:rPr>
      </w:pPr>
    </w:p>
    <w:p w:rsidR="006072F7" w:rsidRPr="006072F7" w:rsidRDefault="006072F7" w:rsidP="001D166E">
      <w:pPr>
        <w:pStyle w:val="Heading2"/>
        <w:spacing w:after="120" w:line="240" w:lineRule="auto"/>
        <w:rPr>
          <w:rFonts w:eastAsia="SimSun" w:cs="Times New Roman"/>
          <w:u w:val="single"/>
          <w:lang w:eastAsia="zh-CN"/>
        </w:rPr>
      </w:pPr>
      <w:r w:rsidRPr="006072F7">
        <w:rPr>
          <w:rFonts w:cs="Times New Roman"/>
          <w:u w:val="single"/>
        </w:rPr>
        <w:t>Course Overview &amp; Objectives</w:t>
      </w:r>
    </w:p>
    <w:p w:rsidR="00BF59D0" w:rsidRDefault="00BF59D0" w:rsidP="001D166E">
      <w:pPr>
        <w:spacing w:after="120" w:line="240" w:lineRule="auto"/>
        <w:rPr>
          <w:rFonts w:ascii="Times New Roman" w:hAnsi="Times New Roman" w:cs="Times New Roman"/>
          <w:sz w:val="24"/>
          <w:szCs w:val="24"/>
        </w:rPr>
      </w:pPr>
      <w:r w:rsidRPr="00BF59D0">
        <w:rPr>
          <w:rFonts w:ascii="Times New Roman" w:hAnsi="Times New Roman" w:cs="Times New Roman"/>
          <w:sz w:val="24"/>
          <w:szCs w:val="24"/>
        </w:rPr>
        <w:t>The purpose of the school is to introduce students to the foundations of theory and methods of social network analysis (SNA), and to demonstrate how networks are used to explain and predict phenomena in a wide range of other applied disciplines. The school contains three independent, but interconnected components:</w:t>
      </w:r>
    </w:p>
    <w:p w:rsidR="001D166E" w:rsidRPr="00BF59D0" w:rsidRDefault="001D166E" w:rsidP="00F63155">
      <w:pPr>
        <w:spacing w:after="0" w:line="240" w:lineRule="auto"/>
        <w:rPr>
          <w:rFonts w:ascii="Times New Roman" w:hAnsi="Times New Roman" w:cs="Times New Roman"/>
          <w:sz w:val="24"/>
          <w:szCs w:val="24"/>
        </w:rPr>
      </w:pPr>
    </w:p>
    <w:p w:rsidR="00BF59D0" w:rsidRPr="00BF59D0" w:rsidRDefault="00BF59D0" w:rsidP="00BF59D0">
      <w:pPr>
        <w:pStyle w:val="ListParagraph"/>
        <w:numPr>
          <w:ilvl w:val="0"/>
          <w:numId w:val="1"/>
        </w:numPr>
        <w:spacing w:after="120" w:line="240" w:lineRule="auto"/>
        <w:rPr>
          <w:rFonts w:ascii="Times New Roman" w:hAnsi="Times New Roman" w:cs="Times New Roman"/>
          <w:sz w:val="24"/>
          <w:szCs w:val="24"/>
        </w:rPr>
      </w:pPr>
      <w:r w:rsidRPr="00BF59D0">
        <w:rPr>
          <w:rFonts w:ascii="Times New Roman" w:hAnsi="Times New Roman" w:cs="Times New Roman"/>
          <w:sz w:val="24"/>
          <w:szCs w:val="24"/>
        </w:rPr>
        <w:t xml:space="preserve">Theoretical: network theory and theory of networks, and their role in </w:t>
      </w:r>
      <w:proofErr w:type="spellStart"/>
      <w:r w:rsidRPr="00BF59D0">
        <w:rPr>
          <w:rFonts w:ascii="Times New Roman" w:hAnsi="Times New Roman" w:cs="Times New Roman"/>
          <w:sz w:val="24"/>
          <w:szCs w:val="24"/>
        </w:rPr>
        <w:t>nomological</w:t>
      </w:r>
      <w:proofErr w:type="spellEnd"/>
      <w:r w:rsidRPr="00BF59D0">
        <w:rPr>
          <w:rFonts w:ascii="Times New Roman" w:hAnsi="Times New Roman" w:cs="Times New Roman"/>
          <w:sz w:val="24"/>
          <w:szCs w:val="24"/>
        </w:rPr>
        <w:t xml:space="preserve"> network of focal constructs of interest;</w:t>
      </w:r>
    </w:p>
    <w:p w:rsidR="00BF59D0" w:rsidRPr="00BF59D0" w:rsidRDefault="00BF59D0" w:rsidP="00BF59D0">
      <w:pPr>
        <w:pStyle w:val="ListParagraph"/>
        <w:numPr>
          <w:ilvl w:val="0"/>
          <w:numId w:val="1"/>
        </w:numPr>
        <w:spacing w:after="120" w:line="240" w:lineRule="auto"/>
        <w:rPr>
          <w:rFonts w:ascii="Times New Roman" w:hAnsi="Times New Roman" w:cs="Times New Roman"/>
          <w:sz w:val="24"/>
          <w:szCs w:val="24"/>
        </w:rPr>
      </w:pPr>
      <w:r w:rsidRPr="00BF59D0">
        <w:rPr>
          <w:rFonts w:ascii="Times New Roman" w:hAnsi="Times New Roman" w:cs="Times New Roman"/>
          <w:sz w:val="24"/>
          <w:szCs w:val="24"/>
        </w:rPr>
        <w:lastRenderedPageBreak/>
        <w:t>Methodological: methods of analysis and software programs used to analyze network data;</w:t>
      </w:r>
    </w:p>
    <w:p w:rsidR="00BF59D0" w:rsidRPr="001D166E" w:rsidRDefault="00BF59D0" w:rsidP="00BF59D0">
      <w:pPr>
        <w:pStyle w:val="ListParagraph"/>
        <w:numPr>
          <w:ilvl w:val="0"/>
          <w:numId w:val="1"/>
        </w:numPr>
        <w:spacing w:after="120" w:line="240" w:lineRule="auto"/>
        <w:rPr>
          <w:rFonts w:ascii="Times New Roman" w:hAnsi="Times New Roman" w:cs="Times New Roman"/>
          <w:sz w:val="24"/>
          <w:szCs w:val="24"/>
        </w:rPr>
      </w:pPr>
      <w:r w:rsidRPr="00BF59D0">
        <w:rPr>
          <w:rFonts w:ascii="Times New Roman" w:hAnsi="Times New Roman" w:cs="Times New Roman"/>
          <w:sz w:val="24"/>
          <w:szCs w:val="24"/>
        </w:rPr>
        <w:t xml:space="preserve">Applied: the theory and instruments learned in class are then used in individual and group work to design a research project in student’s own area of interest. </w:t>
      </w:r>
    </w:p>
    <w:p w:rsidR="00BF59D0" w:rsidRPr="00BF59D0" w:rsidRDefault="00BF59D0" w:rsidP="00F63155">
      <w:pPr>
        <w:spacing w:after="0" w:line="240" w:lineRule="auto"/>
        <w:rPr>
          <w:rFonts w:ascii="Times New Roman" w:hAnsi="Times New Roman" w:cs="Times New Roman"/>
          <w:sz w:val="24"/>
          <w:szCs w:val="24"/>
        </w:rPr>
      </w:pPr>
      <w:r w:rsidRPr="00BF59D0">
        <w:rPr>
          <w:rFonts w:ascii="Times New Roman" w:hAnsi="Times New Roman" w:cs="Times New Roman"/>
          <w:sz w:val="24"/>
          <w:szCs w:val="24"/>
        </w:rPr>
        <w:t xml:space="preserve">The main goal of the school is to help participants, who have never worked with network theory and methods, to use the integrated systems thinking approach to create theoretically driven, methodologically sound research projects. The ultimate outcome of the school is the completed project proposal for a study, which can later be completed as a full-scale research project. Participants will also receive three ECTS credits for their participation in the course. The </w:t>
      </w:r>
      <w:r w:rsidR="00F63155">
        <w:rPr>
          <w:rFonts w:ascii="Times New Roman" w:hAnsi="Times New Roman" w:cs="Times New Roman"/>
          <w:sz w:val="24"/>
          <w:szCs w:val="24"/>
        </w:rPr>
        <w:t xml:space="preserve">School is designed for researchers and students who have never worked with network analysis before, but are interested in </w:t>
      </w:r>
      <w:r w:rsidR="00F63155" w:rsidRPr="00BF59D0">
        <w:rPr>
          <w:rFonts w:ascii="Times New Roman" w:hAnsi="Times New Roman" w:cs="Times New Roman"/>
          <w:sz w:val="24"/>
          <w:szCs w:val="24"/>
        </w:rPr>
        <w:t>utilizing this method in their respective areas of study</w:t>
      </w:r>
      <w:r w:rsidR="00F63155">
        <w:rPr>
          <w:rFonts w:ascii="Times New Roman" w:hAnsi="Times New Roman" w:cs="Times New Roman"/>
          <w:sz w:val="24"/>
          <w:szCs w:val="24"/>
        </w:rPr>
        <w:t>. Working language of the S</w:t>
      </w:r>
      <w:r w:rsidRPr="00BF59D0">
        <w:rPr>
          <w:rFonts w:ascii="Times New Roman" w:hAnsi="Times New Roman" w:cs="Times New Roman"/>
          <w:sz w:val="24"/>
          <w:szCs w:val="24"/>
        </w:rPr>
        <w:t xml:space="preserve">chool is English. </w:t>
      </w:r>
    </w:p>
    <w:p w:rsidR="00F63155" w:rsidRDefault="00F63155" w:rsidP="00F63155">
      <w:pPr>
        <w:pStyle w:val="BodyText"/>
        <w:spacing w:line="240" w:lineRule="auto"/>
        <w:ind w:firstLine="0"/>
        <w:rPr>
          <w:b/>
          <w:bCs/>
          <w:u w:val="single"/>
        </w:rPr>
      </w:pPr>
    </w:p>
    <w:p w:rsidR="006072F7" w:rsidRDefault="006072F7" w:rsidP="001D166E">
      <w:pPr>
        <w:pStyle w:val="BodyText"/>
        <w:spacing w:after="120" w:line="240" w:lineRule="auto"/>
        <w:ind w:firstLine="0"/>
        <w:rPr>
          <w:b/>
          <w:bCs/>
          <w:u w:val="single"/>
        </w:rPr>
      </w:pPr>
      <w:r w:rsidRPr="006072F7">
        <w:rPr>
          <w:b/>
          <w:bCs/>
          <w:u w:val="single"/>
        </w:rPr>
        <w:t>Teaching Format</w:t>
      </w:r>
    </w:p>
    <w:p w:rsidR="006072F7" w:rsidRPr="001D166E" w:rsidRDefault="006072F7" w:rsidP="001D166E">
      <w:pPr>
        <w:pStyle w:val="BodyText"/>
        <w:spacing w:after="120" w:line="240" w:lineRule="auto"/>
        <w:ind w:firstLine="0"/>
        <w:jc w:val="both"/>
      </w:pPr>
      <w:r w:rsidRPr="006072F7">
        <w:t>This is an int</w:t>
      </w:r>
      <w:r w:rsidR="00511E54">
        <w:t xml:space="preserve">eractive, participatory course, which will run </w:t>
      </w:r>
      <w:r w:rsidRPr="006072F7">
        <w:t>as a combination of lectures, small group discussions</w:t>
      </w:r>
      <w:r w:rsidR="00511E54">
        <w:t xml:space="preserve"> (working on projects)</w:t>
      </w:r>
      <w:r w:rsidRPr="006072F7">
        <w:t xml:space="preserve">, and in-class exercises.  </w:t>
      </w:r>
      <w:r w:rsidR="00511E54">
        <w:t>We ask that to the extent possible, students</w:t>
      </w:r>
      <w:r w:rsidRPr="006072F7">
        <w:t xml:space="preserve"> </w:t>
      </w:r>
      <w:r w:rsidRPr="006072F7">
        <w:rPr>
          <w:b/>
        </w:rPr>
        <w:t xml:space="preserve">read the assigned reading materials </w:t>
      </w:r>
      <w:r w:rsidR="001D166E" w:rsidRPr="001D166E">
        <w:t>and come</w:t>
      </w:r>
      <w:r w:rsidRPr="001D166E">
        <w:t xml:space="preserve"> prepared to discuss the readings and ask questions</w:t>
      </w:r>
      <w:r w:rsidR="001D166E">
        <w:t>. We want you to have good projects at the end of the week!</w:t>
      </w:r>
    </w:p>
    <w:p w:rsidR="006072F7" w:rsidRPr="001D166E" w:rsidRDefault="006072F7" w:rsidP="00F63155">
      <w:pPr>
        <w:spacing w:after="0"/>
        <w:rPr>
          <w:rFonts w:ascii="Times New Roman" w:hAnsi="Times New Roman" w:cs="Times New Roman"/>
          <w:sz w:val="24"/>
          <w:szCs w:val="24"/>
        </w:rPr>
      </w:pPr>
    </w:p>
    <w:p w:rsidR="001D166E" w:rsidRDefault="00F63155" w:rsidP="001D166E">
      <w:pPr>
        <w:autoSpaceDE w:val="0"/>
        <w:autoSpaceDN w:val="0"/>
        <w:adjustRightInd w:val="0"/>
        <w:spacing w:after="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Course Competencies</w:t>
      </w:r>
    </w:p>
    <w:p w:rsidR="00511E54" w:rsidRPr="001D166E" w:rsidRDefault="00511E54" w:rsidP="001D166E">
      <w:pPr>
        <w:autoSpaceDE w:val="0"/>
        <w:autoSpaceDN w:val="0"/>
        <w:adjustRightInd w:val="0"/>
        <w:spacing w:after="12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The course develops the following competencies: </w:t>
      </w:r>
    </w:p>
    <w:tbl>
      <w:tblPr>
        <w:tblW w:w="10170" w:type="dxa"/>
        <w:tblBorders>
          <w:top w:val="single" w:sz="4" w:space="0" w:color="000000"/>
          <w:bottom w:val="double" w:sz="4" w:space="0" w:color="auto"/>
        </w:tblBorders>
        <w:tblLayout w:type="fixed"/>
        <w:tblLook w:val="04A0" w:firstRow="1" w:lastRow="0" w:firstColumn="1" w:lastColumn="0" w:noHBand="0" w:noVBand="1"/>
      </w:tblPr>
      <w:tblGrid>
        <w:gridCol w:w="3348"/>
        <w:gridCol w:w="1350"/>
        <w:gridCol w:w="2970"/>
        <w:gridCol w:w="2502"/>
      </w:tblGrid>
      <w:tr w:rsidR="00F63155" w:rsidRPr="00F63155" w:rsidTr="00F63155">
        <w:trPr>
          <w:tblHeader/>
        </w:trPr>
        <w:tc>
          <w:tcPr>
            <w:tcW w:w="3348" w:type="dxa"/>
            <w:tcBorders>
              <w:top w:val="single" w:sz="4" w:space="0" w:color="000000"/>
              <w:bottom w:val="double" w:sz="4" w:space="0" w:color="auto"/>
            </w:tcBorders>
            <w:tcMar>
              <w:top w:w="14" w:type="dxa"/>
              <w:left w:w="115" w:type="dxa"/>
              <w:bottom w:w="29" w:type="dxa"/>
              <w:right w:w="115" w:type="dxa"/>
            </w:tcMar>
            <w:vAlign w:val="center"/>
            <w:hideMark/>
          </w:tcPr>
          <w:p w:rsidR="00F63155" w:rsidRPr="00F63155" w:rsidRDefault="00F63155" w:rsidP="00F63155">
            <w:pPr>
              <w:spacing w:after="0" w:line="240" w:lineRule="auto"/>
              <w:jc w:val="center"/>
              <w:rPr>
                <w:rFonts w:ascii="Times New Roman" w:hAnsi="Times New Roman" w:cs="Times New Roman"/>
                <w:b/>
                <w:lang w:val="ru-RU" w:eastAsia="ru-RU"/>
              </w:rPr>
            </w:pPr>
            <w:r w:rsidRPr="00F63155">
              <w:rPr>
                <w:rFonts w:ascii="Times New Roman" w:hAnsi="Times New Roman" w:cs="Times New Roman"/>
                <w:b/>
                <w:lang w:eastAsia="ru-RU"/>
              </w:rPr>
              <w:t>Competencies</w:t>
            </w:r>
          </w:p>
        </w:tc>
        <w:tc>
          <w:tcPr>
            <w:tcW w:w="1350" w:type="dxa"/>
            <w:tcBorders>
              <w:top w:val="single" w:sz="4" w:space="0" w:color="000000"/>
              <w:bottom w:val="double" w:sz="4" w:space="0" w:color="auto"/>
            </w:tcBorders>
            <w:tcMar>
              <w:top w:w="14" w:type="dxa"/>
              <w:left w:w="115" w:type="dxa"/>
              <w:bottom w:w="29" w:type="dxa"/>
              <w:right w:w="115" w:type="dxa"/>
            </w:tcMar>
            <w:vAlign w:val="center"/>
            <w:hideMark/>
          </w:tcPr>
          <w:p w:rsidR="00F63155" w:rsidRPr="00F63155" w:rsidRDefault="00F63155" w:rsidP="00F63155">
            <w:pPr>
              <w:spacing w:after="0" w:line="240" w:lineRule="auto"/>
              <w:ind w:left="-108" w:right="-108"/>
              <w:jc w:val="center"/>
              <w:rPr>
                <w:rFonts w:ascii="Times New Roman" w:hAnsi="Times New Roman" w:cs="Times New Roman"/>
                <w:b/>
                <w:lang w:val="ru-RU" w:eastAsia="ru-RU"/>
              </w:rPr>
            </w:pPr>
            <w:r w:rsidRPr="00F63155">
              <w:rPr>
                <w:rFonts w:ascii="Times New Roman" w:hAnsi="Times New Roman" w:cs="Times New Roman"/>
                <w:b/>
                <w:lang w:eastAsia="ru-RU"/>
              </w:rPr>
              <w:t>NC/NRU-HSE Code</w:t>
            </w:r>
          </w:p>
        </w:tc>
        <w:tc>
          <w:tcPr>
            <w:tcW w:w="2970" w:type="dxa"/>
            <w:tcBorders>
              <w:top w:val="single" w:sz="4" w:space="0" w:color="000000"/>
              <w:bottom w:val="double" w:sz="4" w:space="0" w:color="auto"/>
            </w:tcBorders>
            <w:tcMar>
              <w:top w:w="14" w:type="dxa"/>
              <w:left w:w="115" w:type="dxa"/>
              <w:bottom w:w="29" w:type="dxa"/>
              <w:right w:w="115" w:type="dxa"/>
            </w:tcMar>
            <w:vAlign w:val="center"/>
            <w:hideMark/>
          </w:tcPr>
          <w:p w:rsidR="00F63155" w:rsidRPr="00F63155" w:rsidRDefault="00F63155" w:rsidP="00F63155">
            <w:pPr>
              <w:spacing w:after="0" w:line="240" w:lineRule="auto"/>
              <w:jc w:val="center"/>
              <w:rPr>
                <w:rFonts w:ascii="Times New Roman" w:hAnsi="Times New Roman" w:cs="Times New Roman"/>
                <w:b/>
                <w:lang w:eastAsia="ru-RU"/>
              </w:rPr>
            </w:pPr>
            <w:r w:rsidRPr="00F63155">
              <w:rPr>
                <w:rFonts w:ascii="Times New Roman" w:hAnsi="Times New Roman" w:cs="Times New Roman"/>
                <w:b/>
                <w:lang w:eastAsia="ru-RU"/>
              </w:rPr>
              <w:t>Descriptors - the learning outcomes (the indicators of achievement)</w:t>
            </w:r>
          </w:p>
        </w:tc>
        <w:tc>
          <w:tcPr>
            <w:tcW w:w="2502" w:type="dxa"/>
            <w:tcBorders>
              <w:top w:val="single" w:sz="4" w:space="0" w:color="000000"/>
              <w:bottom w:val="double" w:sz="4" w:space="0" w:color="auto"/>
            </w:tcBorders>
            <w:tcMar>
              <w:top w:w="14" w:type="dxa"/>
              <w:left w:w="115" w:type="dxa"/>
              <w:bottom w:w="29" w:type="dxa"/>
              <w:right w:w="115" w:type="dxa"/>
            </w:tcMar>
            <w:vAlign w:val="center"/>
            <w:hideMark/>
          </w:tcPr>
          <w:p w:rsidR="00F63155" w:rsidRPr="00F63155" w:rsidRDefault="00F63155" w:rsidP="00F63155">
            <w:pPr>
              <w:spacing w:after="0" w:line="240" w:lineRule="auto"/>
              <w:jc w:val="center"/>
              <w:rPr>
                <w:rFonts w:ascii="Times New Roman" w:hAnsi="Times New Roman" w:cs="Times New Roman"/>
                <w:b/>
                <w:lang w:eastAsia="ru-RU"/>
              </w:rPr>
            </w:pPr>
            <w:r w:rsidRPr="00F63155">
              <w:rPr>
                <w:rFonts w:ascii="Times New Roman" w:hAnsi="Times New Roman" w:cs="Times New Roman"/>
                <w:b/>
                <w:lang w:eastAsia="ru-RU"/>
              </w:rPr>
              <w:t>Teaching forms and methods of  that contribute to the development of a competence</w:t>
            </w:r>
          </w:p>
        </w:tc>
      </w:tr>
      <w:tr w:rsidR="00F63155" w:rsidRPr="00F63155" w:rsidTr="00F63155">
        <w:tc>
          <w:tcPr>
            <w:tcW w:w="3348"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b/>
                <w:u w:val="single"/>
                <w:lang w:eastAsia="ru-RU"/>
              </w:rPr>
            </w:pPr>
            <w:r>
              <w:rPr>
                <w:rFonts w:ascii="Times New Roman" w:hAnsi="Times New Roman" w:cs="Times New Roman"/>
                <w:b/>
                <w:u w:val="single"/>
                <w:lang w:eastAsia="ru-RU"/>
              </w:rPr>
              <w:t>Systemic Competencies</w:t>
            </w:r>
          </w:p>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 xml:space="preserve">1. Ability to work with complex data and use methods of </w:t>
            </w:r>
            <w:r>
              <w:rPr>
                <w:rFonts w:ascii="Times New Roman" w:hAnsi="Times New Roman" w:cs="Times New Roman"/>
                <w:lang w:eastAsia="ru-RU"/>
              </w:rPr>
              <w:t>network analysis and</w:t>
            </w:r>
            <w:r w:rsidRPr="00F63155">
              <w:rPr>
                <w:rFonts w:ascii="Times New Roman" w:hAnsi="Times New Roman" w:cs="Times New Roman"/>
                <w:lang w:eastAsia="ru-RU"/>
              </w:rPr>
              <w:t xml:space="preserve"> statistics appropriately.</w:t>
            </w:r>
          </w:p>
        </w:tc>
        <w:tc>
          <w:tcPr>
            <w:tcW w:w="1350" w:type="dxa"/>
            <w:tcMar>
              <w:top w:w="14" w:type="dxa"/>
              <w:left w:w="115" w:type="dxa"/>
              <w:bottom w:w="29" w:type="dxa"/>
              <w:right w:w="115" w:type="dxa"/>
            </w:tcMar>
            <w:hideMark/>
          </w:tcPr>
          <w:p w:rsidR="00F63155" w:rsidRDefault="00F63155" w:rsidP="00F63155">
            <w:pPr>
              <w:spacing w:after="0" w:line="240" w:lineRule="auto"/>
              <w:ind w:left="-108" w:right="-108"/>
              <w:rPr>
                <w:rFonts w:ascii="Times New Roman" w:hAnsi="Times New Roman" w:cs="Times New Roman"/>
              </w:rPr>
            </w:pPr>
            <w:r w:rsidRPr="00F63155">
              <w:rPr>
                <w:rFonts w:ascii="Times New Roman" w:hAnsi="Times New Roman" w:cs="Times New Roman"/>
              </w:rPr>
              <w:t xml:space="preserve"> </w:t>
            </w:r>
          </w:p>
          <w:p w:rsidR="00F63155" w:rsidRPr="00F63155" w:rsidRDefault="00F63155" w:rsidP="00F63155">
            <w:pPr>
              <w:spacing w:after="0" w:line="240" w:lineRule="auto"/>
              <w:ind w:left="-108" w:right="-108"/>
              <w:rPr>
                <w:rFonts w:ascii="Times New Roman" w:hAnsi="Times New Roman" w:cs="Times New Roman"/>
                <w:lang w:eastAsia="ru-RU"/>
              </w:rPr>
            </w:pPr>
            <w:r w:rsidRPr="00F63155">
              <w:rPr>
                <w:rFonts w:ascii="Times New Roman" w:hAnsi="Times New Roman" w:cs="Times New Roman"/>
              </w:rPr>
              <w:t>СК-М2</w:t>
            </w:r>
          </w:p>
        </w:tc>
        <w:tc>
          <w:tcPr>
            <w:tcW w:w="2970" w:type="dxa"/>
            <w:tcMar>
              <w:top w:w="14" w:type="dxa"/>
              <w:left w:w="115" w:type="dxa"/>
              <w:bottom w:w="29" w:type="dxa"/>
              <w:right w:w="115" w:type="dxa"/>
            </w:tcMar>
            <w:hideMark/>
          </w:tcPr>
          <w:p w:rsidR="00F63155" w:rsidRDefault="00F63155" w:rsidP="00F63155">
            <w:pPr>
              <w:spacing w:after="0" w:line="240" w:lineRule="auto"/>
              <w:rPr>
                <w:rFonts w:ascii="Times New Roman" w:hAnsi="Times New Roman" w:cs="Times New Roman"/>
                <w:lang w:eastAsia="ru-RU"/>
              </w:rPr>
            </w:pPr>
          </w:p>
          <w:p w:rsidR="00F63155" w:rsidRPr="00F63155" w:rsidRDefault="00F63155" w:rsidP="001D166E">
            <w:pPr>
              <w:spacing w:after="0" w:line="240" w:lineRule="auto"/>
              <w:rPr>
                <w:rFonts w:ascii="Times New Roman" w:hAnsi="Times New Roman" w:cs="Times New Roman"/>
                <w:lang w:eastAsia="ru-RU"/>
              </w:rPr>
            </w:pPr>
            <w:r w:rsidRPr="00F63155">
              <w:rPr>
                <w:rFonts w:ascii="Times New Roman" w:hAnsi="Times New Roman" w:cs="Times New Roman"/>
                <w:lang w:eastAsia="ru-RU"/>
              </w:rPr>
              <w:t xml:space="preserve">Correctly selects appropriate model / method of </w:t>
            </w:r>
            <w:r w:rsidR="001D166E">
              <w:rPr>
                <w:rFonts w:ascii="Times New Roman" w:hAnsi="Times New Roman" w:cs="Times New Roman"/>
                <w:lang w:eastAsia="ru-RU"/>
              </w:rPr>
              <w:t xml:space="preserve">network </w:t>
            </w:r>
            <w:r w:rsidRPr="00F63155">
              <w:rPr>
                <w:rFonts w:ascii="Times New Roman" w:hAnsi="Times New Roman" w:cs="Times New Roman"/>
                <w:lang w:eastAsia="ru-RU"/>
              </w:rPr>
              <w:t>analysis for a given problem.</w:t>
            </w:r>
          </w:p>
        </w:tc>
        <w:tc>
          <w:tcPr>
            <w:tcW w:w="2502" w:type="dxa"/>
            <w:tcMar>
              <w:top w:w="14" w:type="dxa"/>
              <w:left w:w="115" w:type="dxa"/>
              <w:bottom w:w="29" w:type="dxa"/>
              <w:right w:w="115" w:type="dxa"/>
            </w:tcMar>
          </w:tcPr>
          <w:p w:rsidR="00F63155" w:rsidRDefault="00F63155" w:rsidP="00F63155">
            <w:pPr>
              <w:spacing w:after="0" w:line="240" w:lineRule="auto"/>
              <w:rPr>
                <w:rFonts w:ascii="Times New Roman" w:hAnsi="Times New Roman" w:cs="Times New Roman"/>
                <w:lang w:eastAsia="ru-RU"/>
              </w:rPr>
            </w:pPr>
          </w:p>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Lectures, readings, in-class exercises, data analysis projects</w:t>
            </w:r>
          </w:p>
        </w:tc>
      </w:tr>
      <w:tr w:rsidR="00F63155" w:rsidRPr="00F63155" w:rsidTr="00F63155">
        <w:tc>
          <w:tcPr>
            <w:tcW w:w="3348"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rPr>
            </w:pPr>
            <w:r w:rsidRPr="00F63155">
              <w:rPr>
                <w:rFonts w:ascii="Times New Roman" w:hAnsi="Times New Roman" w:cs="Times New Roman"/>
              </w:rPr>
              <w:t>2. Ability to translate conceptual thinking into publishable quality papers</w:t>
            </w:r>
          </w:p>
          <w:p w:rsidR="00F63155" w:rsidRPr="00F63155" w:rsidRDefault="00F63155" w:rsidP="00F63155">
            <w:pPr>
              <w:spacing w:after="0" w:line="240" w:lineRule="auto"/>
              <w:rPr>
                <w:rFonts w:ascii="Times New Roman" w:hAnsi="Times New Roman" w:cs="Times New Roman"/>
              </w:rPr>
            </w:pPr>
          </w:p>
        </w:tc>
        <w:tc>
          <w:tcPr>
            <w:tcW w:w="1350" w:type="dxa"/>
            <w:tcMar>
              <w:top w:w="14" w:type="dxa"/>
              <w:left w:w="115" w:type="dxa"/>
              <w:bottom w:w="29" w:type="dxa"/>
              <w:right w:w="115" w:type="dxa"/>
            </w:tcMar>
          </w:tcPr>
          <w:p w:rsidR="00F63155" w:rsidRPr="00F63155" w:rsidRDefault="00F63155" w:rsidP="00F63155">
            <w:pPr>
              <w:spacing w:after="0" w:line="240" w:lineRule="auto"/>
              <w:ind w:left="-108" w:right="-108"/>
              <w:rPr>
                <w:rFonts w:ascii="Times New Roman" w:hAnsi="Times New Roman" w:cs="Times New Roman"/>
              </w:rPr>
            </w:pPr>
            <w:r w:rsidRPr="00F63155">
              <w:rPr>
                <w:rFonts w:ascii="Times New Roman" w:hAnsi="Times New Roman" w:cs="Times New Roman"/>
              </w:rPr>
              <w:t xml:space="preserve"> СК-М6</w:t>
            </w:r>
          </w:p>
        </w:tc>
        <w:tc>
          <w:tcPr>
            <w:tcW w:w="2970"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 xml:space="preserve">Confidently uses available data to test proposed hypotheses. </w:t>
            </w:r>
            <w:r w:rsidR="001D166E">
              <w:rPr>
                <w:rFonts w:ascii="Times New Roman" w:hAnsi="Times New Roman" w:cs="Times New Roman"/>
                <w:lang w:eastAsia="ru-RU"/>
              </w:rPr>
              <w:t xml:space="preserve">Able to develop a solid theoretical foundation for the project at hand. </w:t>
            </w:r>
            <w:r w:rsidRPr="00F63155">
              <w:rPr>
                <w:rFonts w:ascii="Times New Roman" w:hAnsi="Times New Roman" w:cs="Times New Roman"/>
                <w:lang w:eastAsia="ru-RU"/>
              </w:rPr>
              <w:t>Able to integrate information found from various sources and compensate for lack of data by adjusting models.</w:t>
            </w:r>
            <w:r w:rsidR="001D166E">
              <w:rPr>
                <w:rFonts w:ascii="Times New Roman" w:hAnsi="Times New Roman" w:cs="Times New Roman"/>
                <w:lang w:eastAsia="ru-RU"/>
              </w:rPr>
              <w:t xml:space="preserve"> </w:t>
            </w:r>
          </w:p>
        </w:tc>
        <w:tc>
          <w:tcPr>
            <w:tcW w:w="2502"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Lectures, readings, in-class exercises, data analysis projects</w:t>
            </w:r>
          </w:p>
        </w:tc>
      </w:tr>
      <w:tr w:rsidR="00F63155" w:rsidRPr="00F63155" w:rsidTr="00F63155">
        <w:tc>
          <w:tcPr>
            <w:tcW w:w="3348"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rPr>
            </w:pPr>
            <w:r w:rsidRPr="00F63155">
              <w:rPr>
                <w:rFonts w:ascii="Times New Roman" w:hAnsi="Times New Roman" w:cs="Times New Roman"/>
              </w:rPr>
              <w:t>3. Ability to advance own knowledge in the area of research methods.</w:t>
            </w:r>
          </w:p>
        </w:tc>
        <w:tc>
          <w:tcPr>
            <w:tcW w:w="1350" w:type="dxa"/>
            <w:tcMar>
              <w:top w:w="14" w:type="dxa"/>
              <w:left w:w="115" w:type="dxa"/>
              <w:bottom w:w="29" w:type="dxa"/>
              <w:right w:w="115" w:type="dxa"/>
            </w:tcMar>
          </w:tcPr>
          <w:p w:rsidR="00F63155" w:rsidRPr="00F63155" w:rsidRDefault="00F63155" w:rsidP="00F63155">
            <w:pPr>
              <w:spacing w:after="0" w:line="240" w:lineRule="auto"/>
              <w:ind w:left="-108" w:right="-108"/>
              <w:rPr>
                <w:rFonts w:ascii="Times New Roman" w:hAnsi="Times New Roman" w:cs="Times New Roman"/>
              </w:rPr>
            </w:pPr>
            <w:r w:rsidRPr="00F63155">
              <w:rPr>
                <w:rFonts w:ascii="Times New Roman" w:hAnsi="Times New Roman" w:cs="Times New Roman"/>
              </w:rPr>
              <w:t>CK-M3</w:t>
            </w:r>
          </w:p>
        </w:tc>
        <w:tc>
          <w:tcPr>
            <w:tcW w:w="2970"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Masters advanced research methods</w:t>
            </w:r>
            <w:r w:rsidR="001D166E">
              <w:rPr>
                <w:rFonts w:ascii="Times New Roman" w:hAnsi="Times New Roman" w:cs="Times New Roman"/>
                <w:lang w:eastAsia="ru-RU"/>
              </w:rPr>
              <w:t>, including network methods,</w:t>
            </w:r>
            <w:r w:rsidRPr="00F63155">
              <w:rPr>
                <w:rFonts w:ascii="Times New Roman" w:hAnsi="Times New Roman" w:cs="Times New Roman"/>
                <w:lang w:eastAsia="ru-RU"/>
              </w:rPr>
              <w:t xml:space="preserve"> without direct supervision, and is capable of </w:t>
            </w:r>
            <w:r w:rsidRPr="00F63155">
              <w:rPr>
                <w:rFonts w:ascii="Times New Roman" w:hAnsi="Times New Roman" w:cs="Times New Roman"/>
                <w:lang w:eastAsia="ru-RU"/>
              </w:rPr>
              <w:lastRenderedPageBreak/>
              <w:t>using these methods to analyze complex models.</w:t>
            </w:r>
          </w:p>
        </w:tc>
        <w:tc>
          <w:tcPr>
            <w:tcW w:w="2502"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lastRenderedPageBreak/>
              <w:t>Lectures; independent work.</w:t>
            </w:r>
          </w:p>
        </w:tc>
      </w:tr>
      <w:tr w:rsidR="00F63155" w:rsidRPr="00F63155" w:rsidTr="00F63155">
        <w:tc>
          <w:tcPr>
            <w:tcW w:w="3348"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rPr>
            </w:pPr>
            <w:r w:rsidRPr="00F63155">
              <w:rPr>
                <w:rFonts w:ascii="Times New Roman" w:hAnsi="Times New Roman" w:cs="Times New Roman"/>
              </w:rPr>
              <w:lastRenderedPageBreak/>
              <w:t>4. Ability to reflect on learned research methods and tools</w:t>
            </w:r>
          </w:p>
        </w:tc>
        <w:tc>
          <w:tcPr>
            <w:tcW w:w="1350" w:type="dxa"/>
            <w:tcMar>
              <w:top w:w="14" w:type="dxa"/>
              <w:left w:w="115" w:type="dxa"/>
              <w:bottom w:w="29" w:type="dxa"/>
              <w:right w:w="115" w:type="dxa"/>
            </w:tcMar>
          </w:tcPr>
          <w:p w:rsidR="00F63155" w:rsidRPr="00F63155" w:rsidRDefault="00F63155" w:rsidP="00F63155">
            <w:pPr>
              <w:spacing w:after="0" w:line="240" w:lineRule="auto"/>
              <w:ind w:left="-108" w:right="-108"/>
              <w:rPr>
                <w:rFonts w:ascii="Times New Roman" w:hAnsi="Times New Roman" w:cs="Times New Roman"/>
              </w:rPr>
            </w:pPr>
            <w:r w:rsidRPr="00F63155">
              <w:rPr>
                <w:rFonts w:ascii="Times New Roman" w:hAnsi="Times New Roman" w:cs="Times New Roman"/>
              </w:rPr>
              <w:t>CK-M1</w:t>
            </w:r>
          </w:p>
        </w:tc>
        <w:tc>
          <w:tcPr>
            <w:tcW w:w="2970"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 xml:space="preserve">Processes learned information, and is capable of integrating learned material into a cohesive research </w:t>
            </w:r>
            <w:proofErr w:type="spellStart"/>
            <w:r w:rsidRPr="00F63155">
              <w:rPr>
                <w:rFonts w:ascii="Times New Roman" w:hAnsi="Times New Roman" w:cs="Times New Roman"/>
                <w:lang w:eastAsia="ru-RU"/>
              </w:rPr>
              <w:t>toolchest</w:t>
            </w:r>
            <w:proofErr w:type="spellEnd"/>
          </w:p>
        </w:tc>
        <w:tc>
          <w:tcPr>
            <w:tcW w:w="2502"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Lectures; independent work.</w:t>
            </w:r>
          </w:p>
        </w:tc>
      </w:tr>
      <w:tr w:rsidR="00F63155" w:rsidRPr="00F63155" w:rsidTr="00F63155">
        <w:tc>
          <w:tcPr>
            <w:tcW w:w="10170" w:type="dxa"/>
            <w:gridSpan w:val="4"/>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b/>
                <w:u w:val="single"/>
                <w:lang w:eastAsia="ru-RU"/>
              </w:rPr>
            </w:pPr>
            <w:r w:rsidRPr="00F63155">
              <w:rPr>
                <w:rFonts w:ascii="Times New Roman" w:hAnsi="Times New Roman" w:cs="Times New Roman"/>
                <w:b/>
                <w:u w:val="single"/>
                <w:lang w:eastAsia="ru-RU"/>
              </w:rPr>
              <w:t>Instrumental Competencies</w:t>
            </w:r>
          </w:p>
        </w:tc>
      </w:tr>
      <w:tr w:rsidR="00F63155" w:rsidRPr="00F63155" w:rsidTr="00F63155">
        <w:tc>
          <w:tcPr>
            <w:tcW w:w="3348"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rPr>
              <w:t>1. Ability to conduct written and oral communication in English to convey research ideas</w:t>
            </w:r>
          </w:p>
        </w:tc>
        <w:tc>
          <w:tcPr>
            <w:tcW w:w="1350"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rPr>
              <w:t>ИК-M2.1/2.1/2</w:t>
            </w:r>
          </w:p>
        </w:tc>
        <w:tc>
          <w:tcPr>
            <w:tcW w:w="2970"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Concisely and precisely expresses research ideas in English in written and oral communication</w:t>
            </w:r>
          </w:p>
        </w:tc>
        <w:tc>
          <w:tcPr>
            <w:tcW w:w="2502"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Lectures, readings, in-class exercises, data analysis projects</w:t>
            </w:r>
          </w:p>
        </w:tc>
      </w:tr>
      <w:tr w:rsidR="00F63155" w:rsidRPr="00F63155" w:rsidTr="00F63155">
        <w:tc>
          <w:tcPr>
            <w:tcW w:w="3348"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2. Ability to conduct written and oral communication in English  language to convey professional and scientific ideas</w:t>
            </w:r>
          </w:p>
        </w:tc>
        <w:tc>
          <w:tcPr>
            <w:tcW w:w="1350" w:type="dxa"/>
            <w:tcMar>
              <w:top w:w="14" w:type="dxa"/>
              <w:left w:w="115" w:type="dxa"/>
              <w:bottom w:w="29" w:type="dxa"/>
              <w:right w:w="115" w:type="dxa"/>
            </w:tcMar>
          </w:tcPr>
          <w:p w:rsidR="00F63155" w:rsidRPr="00F63155" w:rsidRDefault="00F63155" w:rsidP="00F63155">
            <w:pPr>
              <w:spacing w:after="0" w:line="240" w:lineRule="auto"/>
              <w:ind w:left="-108" w:right="-108"/>
              <w:rPr>
                <w:rFonts w:ascii="Times New Roman" w:hAnsi="Times New Roman" w:cs="Times New Roman"/>
                <w:lang w:eastAsia="ru-RU"/>
              </w:rPr>
            </w:pPr>
            <w:r w:rsidRPr="00F63155">
              <w:rPr>
                <w:rFonts w:ascii="Times New Roman" w:hAnsi="Times New Roman" w:cs="Times New Roman"/>
              </w:rPr>
              <w:t>ИК-М2.1/2._2.4.1</w:t>
            </w:r>
          </w:p>
        </w:tc>
        <w:tc>
          <w:tcPr>
            <w:tcW w:w="2970"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Concisely and precisely expresses research ideas in English in written and oral communication</w:t>
            </w:r>
          </w:p>
        </w:tc>
        <w:tc>
          <w:tcPr>
            <w:tcW w:w="2502"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Lectures, readings, in-class exercises, data analysis projects</w:t>
            </w:r>
          </w:p>
        </w:tc>
      </w:tr>
      <w:tr w:rsidR="00F63155" w:rsidRPr="00F63155" w:rsidTr="00F63155">
        <w:tc>
          <w:tcPr>
            <w:tcW w:w="3348"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3. Ability to present and defend a scientific argument in front of a wide audience</w:t>
            </w:r>
          </w:p>
        </w:tc>
        <w:tc>
          <w:tcPr>
            <w:tcW w:w="1350"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rPr>
            </w:pPr>
            <w:r w:rsidRPr="00F63155">
              <w:rPr>
                <w:rFonts w:ascii="Times New Roman" w:hAnsi="Times New Roman" w:cs="Times New Roman"/>
              </w:rPr>
              <w:t>ИК-M2.5.2_3.1/2</w:t>
            </w:r>
          </w:p>
        </w:tc>
        <w:tc>
          <w:tcPr>
            <w:tcW w:w="2970"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Effectively presents research ideas to peers, instructors, and general audience</w:t>
            </w:r>
          </w:p>
        </w:tc>
        <w:tc>
          <w:tcPr>
            <w:tcW w:w="2502" w:type="dxa"/>
            <w:tcMar>
              <w:top w:w="14" w:type="dxa"/>
              <w:left w:w="115" w:type="dxa"/>
              <w:bottom w:w="29" w:type="dxa"/>
              <w:right w:w="115" w:type="dxa"/>
            </w:tcMar>
          </w:tcPr>
          <w:p w:rsidR="00F63155" w:rsidRPr="00F63155" w:rsidRDefault="00F63155" w:rsidP="00F63155">
            <w:pPr>
              <w:spacing w:after="0" w:line="240" w:lineRule="auto"/>
              <w:rPr>
                <w:rFonts w:ascii="Times New Roman" w:hAnsi="Times New Roman" w:cs="Times New Roman"/>
                <w:lang w:eastAsia="ru-RU"/>
              </w:rPr>
            </w:pPr>
            <w:r w:rsidRPr="00F63155">
              <w:rPr>
                <w:rFonts w:ascii="Times New Roman" w:hAnsi="Times New Roman" w:cs="Times New Roman"/>
                <w:lang w:eastAsia="ru-RU"/>
              </w:rPr>
              <w:t>Lectures, readings, in-class exercises, data analysis projects</w:t>
            </w:r>
          </w:p>
        </w:tc>
      </w:tr>
    </w:tbl>
    <w:p w:rsidR="00F63155" w:rsidRPr="00F63155" w:rsidRDefault="00F63155" w:rsidP="00F63155">
      <w:pPr>
        <w:autoSpaceDE w:val="0"/>
        <w:autoSpaceDN w:val="0"/>
        <w:adjustRightInd w:val="0"/>
        <w:spacing w:after="0"/>
        <w:jc w:val="both"/>
        <w:rPr>
          <w:rFonts w:ascii="Times New Roman" w:hAnsi="Times New Roman" w:cs="Times New Roman"/>
          <w:b/>
          <w:color w:val="000000"/>
          <w:sz w:val="24"/>
          <w:szCs w:val="24"/>
          <w:u w:val="single"/>
        </w:rPr>
      </w:pPr>
    </w:p>
    <w:p w:rsidR="00F63155" w:rsidRDefault="00F63155" w:rsidP="00F63155">
      <w:pPr>
        <w:autoSpaceDE w:val="0"/>
        <w:autoSpaceDN w:val="0"/>
        <w:adjustRightInd w:val="0"/>
        <w:spacing w:after="0"/>
        <w:jc w:val="both"/>
        <w:rPr>
          <w:rFonts w:ascii="Times New Roman" w:hAnsi="Times New Roman" w:cs="Times New Roman"/>
          <w:b/>
          <w:color w:val="000000"/>
          <w:sz w:val="24"/>
          <w:szCs w:val="24"/>
          <w:u w:val="single"/>
        </w:rPr>
      </w:pPr>
    </w:p>
    <w:p w:rsidR="00F60E12" w:rsidRDefault="00F60E12" w:rsidP="001D166E">
      <w:pPr>
        <w:autoSpaceDE w:val="0"/>
        <w:autoSpaceDN w:val="0"/>
        <w:adjustRightInd w:val="0"/>
        <w:spacing w:after="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Grading and Credits</w:t>
      </w:r>
    </w:p>
    <w:p w:rsidR="00F60E12" w:rsidRDefault="00F60E12" w:rsidP="001D166E">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Course is graded on Pass/Fail basis; students earn a grade of “Pass” if at least 70% of the points are achieved. Points are calculated as follows:</w:t>
      </w:r>
    </w:p>
    <w:p w:rsidR="00F60E12" w:rsidRDefault="00F60E12" w:rsidP="001D166E">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Attendance (each day is 10 points, for a total possible of 50) – 70%</w:t>
      </w:r>
    </w:p>
    <w:p w:rsidR="00F60E12" w:rsidRDefault="00F60E12" w:rsidP="001D166E">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Project (100 points) – 30%</w:t>
      </w:r>
    </w:p>
    <w:p w:rsidR="00F60E12" w:rsidRPr="00F60E12" w:rsidRDefault="00F60E12" w:rsidP="001D166E">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Projects requirements will be provided in a separate document</w:t>
      </w:r>
      <w:bookmarkStart w:id="0" w:name="_GoBack"/>
      <w:bookmarkEnd w:id="0"/>
      <w:r>
        <w:rPr>
          <w:rFonts w:ascii="Times New Roman" w:hAnsi="Times New Roman" w:cs="Times New Roman"/>
          <w:color w:val="000000"/>
          <w:sz w:val="24"/>
          <w:szCs w:val="24"/>
        </w:rPr>
        <w:t>.</w:t>
      </w:r>
    </w:p>
    <w:p w:rsidR="006072F7" w:rsidRPr="006072F7" w:rsidRDefault="006072F7" w:rsidP="001D166E">
      <w:pPr>
        <w:autoSpaceDE w:val="0"/>
        <w:autoSpaceDN w:val="0"/>
        <w:adjustRightInd w:val="0"/>
        <w:spacing w:after="120"/>
        <w:jc w:val="both"/>
        <w:rPr>
          <w:rFonts w:ascii="Times New Roman" w:hAnsi="Times New Roman" w:cs="Times New Roman"/>
          <w:b/>
          <w:color w:val="000000"/>
          <w:sz w:val="24"/>
          <w:szCs w:val="24"/>
          <w:u w:val="single"/>
        </w:rPr>
      </w:pPr>
      <w:r w:rsidRPr="006072F7">
        <w:rPr>
          <w:rFonts w:ascii="Times New Roman" w:hAnsi="Times New Roman" w:cs="Times New Roman"/>
          <w:b/>
          <w:color w:val="000000"/>
          <w:sz w:val="24"/>
          <w:szCs w:val="24"/>
          <w:u w:val="single"/>
        </w:rPr>
        <w:t>Copyright Notice</w:t>
      </w:r>
    </w:p>
    <w:p w:rsidR="006072F7" w:rsidRPr="006072F7" w:rsidRDefault="006072F7" w:rsidP="001D166E">
      <w:pPr>
        <w:pStyle w:val="NormalWeb"/>
        <w:spacing w:before="0" w:beforeAutospacing="0" w:after="120" w:afterAutospacing="0"/>
        <w:jc w:val="both"/>
        <w:rPr>
          <w:rFonts w:ascii="Times New Roman" w:hAnsi="Times New Roman"/>
        </w:rPr>
      </w:pPr>
      <w:r w:rsidRPr="006072F7">
        <w:rPr>
          <w:rFonts w:ascii="Times New Roman" w:hAnsi="Times New Roman"/>
        </w:rPr>
        <w:t xml:space="preserve">All handouts in this course are copyrighted, including all materials posted on the website for this course.  “Handouts” refers to all materials generated for this class, which include but are not limited to the </w:t>
      </w:r>
      <w:r>
        <w:rPr>
          <w:rFonts w:ascii="Times New Roman" w:hAnsi="Times New Roman"/>
        </w:rPr>
        <w:t xml:space="preserve">reading materials, </w:t>
      </w:r>
      <w:r w:rsidRPr="006072F7">
        <w:rPr>
          <w:rFonts w:ascii="Times New Roman" w:hAnsi="Times New Roman"/>
        </w:rPr>
        <w:t>syllabus, class notes, lab problems, in-class materials, review sheets, and additional problem sets.  You have the right to download materials from the course website for your own use during this class; however, because these materials are copyrighted, you do not have the right to copy the handouts for other purposes unless the instructor</w:t>
      </w:r>
      <w:r>
        <w:rPr>
          <w:rFonts w:ascii="Times New Roman" w:hAnsi="Times New Roman"/>
        </w:rPr>
        <w:t xml:space="preserve">s expressly grant </w:t>
      </w:r>
      <w:r w:rsidRPr="006072F7">
        <w:rPr>
          <w:rFonts w:ascii="Times New Roman" w:hAnsi="Times New Roman"/>
        </w:rPr>
        <w:t xml:space="preserve">permission. </w:t>
      </w:r>
    </w:p>
    <w:p w:rsidR="006072F7" w:rsidRPr="006072F7" w:rsidRDefault="006072F7" w:rsidP="006072F7">
      <w:pPr>
        <w:pStyle w:val="NormalWeb"/>
        <w:spacing w:before="0" w:beforeAutospacing="0" w:after="0" w:afterAutospacing="0"/>
        <w:jc w:val="both"/>
        <w:rPr>
          <w:rFonts w:ascii="Times New Roman" w:hAnsi="Times New Roman"/>
          <w:b/>
        </w:rPr>
      </w:pPr>
    </w:p>
    <w:p w:rsidR="00222CF5" w:rsidRPr="00F60E12" w:rsidRDefault="006072F7" w:rsidP="00F60E12">
      <w:pPr>
        <w:pStyle w:val="NormalWeb"/>
        <w:spacing w:before="0" w:beforeAutospacing="0" w:after="0" w:afterAutospacing="0"/>
        <w:jc w:val="both"/>
        <w:rPr>
          <w:rFonts w:ascii="Times New Roman" w:hAnsi="Times New Roman"/>
          <w:b/>
        </w:rPr>
      </w:pPr>
      <w:r w:rsidRPr="006072F7">
        <w:rPr>
          <w:rFonts w:ascii="Times New Roman" w:hAnsi="Times New Roman"/>
          <w:b/>
        </w:rPr>
        <w:t>Good luck and have fun!</w:t>
      </w:r>
    </w:p>
    <w:p w:rsidR="007C0FB1" w:rsidRDefault="007C0FB1"/>
    <w:sectPr w:rsidR="007C0FB1" w:rsidSect="003A174F">
      <w:headerReference w:type="default" r:id="rId14"/>
      <w:headerReference w:type="first" r:id="rId15"/>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34" w:rsidRDefault="00383A34" w:rsidP="000C50DD">
      <w:pPr>
        <w:spacing w:after="0" w:line="240" w:lineRule="auto"/>
      </w:pPr>
      <w:r>
        <w:separator/>
      </w:r>
    </w:p>
  </w:endnote>
  <w:endnote w:type="continuationSeparator" w:id="0">
    <w:p w:rsidR="00383A34" w:rsidRDefault="00383A34" w:rsidP="000C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34" w:rsidRDefault="00383A34" w:rsidP="000C50DD">
      <w:pPr>
        <w:spacing w:after="0" w:line="240" w:lineRule="auto"/>
      </w:pPr>
      <w:r>
        <w:separator/>
      </w:r>
    </w:p>
  </w:footnote>
  <w:footnote w:type="continuationSeparator" w:id="0">
    <w:p w:rsidR="00383A34" w:rsidRDefault="00383A34" w:rsidP="000C5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54" w:rsidRPr="000C50DD" w:rsidRDefault="00511E54" w:rsidP="00146F87">
    <w:pPr>
      <w:pStyle w:val="Header"/>
      <w:ind w:left="720"/>
      <w:jc w:val="center"/>
      <w:rPr>
        <w:rFonts w:ascii="Times New Roman" w:hAnsi="Times New Roman" w:cs="Times New Roman"/>
        <w:b/>
        <w:color w:val="1F497D" w:themeColor="text2"/>
        <w:sz w:val="24"/>
        <w:szCs w:val="24"/>
      </w:rPr>
    </w:pPr>
    <w:r w:rsidRPr="000C50DD">
      <w:rPr>
        <w:rFonts w:ascii="Times New Roman" w:hAnsi="Times New Roman" w:cs="Times New Roman"/>
        <w:b/>
        <w:noProof/>
        <w:color w:val="1F497D" w:themeColor="text2"/>
        <w:sz w:val="24"/>
        <w:szCs w:val="24"/>
      </w:rPr>
      <w:drawing>
        <wp:anchor distT="0" distB="0" distL="114300" distR="114300" simplePos="0" relativeHeight="251663360" behindDoc="1" locked="0" layoutInCell="1" allowOverlap="1" wp14:anchorId="5A7933BA" wp14:editId="76C23E88">
          <wp:simplePos x="0" y="0"/>
          <wp:positionH relativeFrom="column">
            <wp:posOffset>-621030</wp:posOffset>
          </wp:positionH>
          <wp:positionV relativeFrom="paragraph">
            <wp:posOffset>-277495</wp:posOffset>
          </wp:positionV>
          <wp:extent cx="1426845" cy="855980"/>
          <wp:effectExtent l="0" t="0" r="1905" b="1270"/>
          <wp:wrapTight wrapText="bothSides">
            <wp:wrapPolygon edited="0">
              <wp:start x="0" y="0"/>
              <wp:lineTo x="0" y="21151"/>
              <wp:lineTo x="21340" y="21151"/>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684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0DD">
      <w:rPr>
        <w:rFonts w:ascii="Times New Roman" w:hAnsi="Times New Roman" w:cs="Times New Roman"/>
        <w:b/>
        <w:color w:val="1F497D" w:themeColor="text2"/>
        <w:sz w:val="24"/>
        <w:szCs w:val="24"/>
      </w:rPr>
      <w:t>International Laboratory for Applied Network Research</w:t>
    </w:r>
  </w:p>
  <w:p w:rsidR="00511E54" w:rsidRPr="000C50DD" w:rsidRDefault="00511E54" w:rsidP="00146F87">
    <w:pPr>
      <w:pStyle w:val="Header"/>
      <w:ind w:left="720"/>
      <w:jc w:val="center"/>
      <w:rPr>
        <w:rFonts w:ascii="Times New Roman" w:hAnsi="Times New Roman" w:cs="Times New Roman"/>
        <w:b/>
        <w:color w:val="1F497D" w:themeColor="text2"/>
        <w:sz w:val="24"/>
        <w:szCs w:val="24"/>
      </w:rPr>
    </w:pPr>
    <w:r w:rsidRPr="000C50DD">
      <w:rPr>
        <w:rFonts w:ascii="Times New Roman" w:hAnsi="Times New Roman" w:cs="Times New Roman"/>
        <w:b/>
        <w:color w:val="1F497D" w:themeColor="text2"/>
        <w:sz w:val="24"/>
        <w:szCs w:val="24"/>
      </w:rPr>
      <w:t>National Research University Higher School of Economics</w:t>
    </w:r>
  </w:p>
  <w:p w:rsidR="00511E54" w:rsidRPr="000C50DD" w:rsidRDefault="00511E54" w:rsidP="00146F87">
    <w:pPr>
      <w:pStyle w:val="Header"/>
      <w:ind w:left="720"/>
      <w:jc w:val="center"/>
      <w:rPr>
        <w:rFonts w:ascii="Times New Roman" w:hAnsi="Times New Roman" w:cs="Times New Roman"/>
        <w:b/>
        <w:color w:val="1F497D" w:themeColor="text2"/>
        <w:sz w:val="24"/>
        <w:szCs w:val="24"/>
      </w:rPr>
    </w:pPr>
    <w:r w:rsidRPr="000C50DD">
      <w:rPr>
        <w:rFonts w:ascii="Times New Roman" w:hAnsi="Times New Roman" w:cs="Times New Roman"/>
        <w:b/>
        <w:color w:val="1F497D" w:themeColor="text2"/>
        <w:sz w:val="24"/>
        <w:szCs w:val="24"/>
      </w:rPr>
      <w:t>Moscow, Russia</w:t>
    </w:r>
  </w:p>
  <w:p w:rsidR="00511E54" w:rsidRPr="000C50DD" w:rsidRDefault="00511E54" w:rsidP="00146F87">
    <w:pPr>
      <w:pStyle w:val="Header"/>
      <w:ind w:left="7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54" w:rsidRPr="000C50DD" w:rsidRDefault="00511E54" w:rsidP="009C2822">
    <w:pPr>
      <w:pStyle w:val="Header"/>
      <w:ind w:left="720" w:firstLine="1440"/>
      <w:rPr>
        <w:rFonts w:ascii="Times New Roman" w:hAnsi="Times New Roman" w:cs="Times New Roman"/>
        <w:b/>
        <w:color w:val="1F497D" w:themeColor="text2"/>
        <w:sz w:val="24"/>
        <w:szCs w:val="24"/>
      </w:rPr>
    </w:pPr>
    <w:r w:rsidRPr="000C50DD">
      <w:rPr>
        <w:rFonts w:ascii="Times New Roman" w:hAnsi="Times New Roman" w:cs="Times New Roman"/>
        <w:b/>
        <w:noProof/>
        <w:color w:val="1F497D" w:themeColor="text2"/>
        <w:sz w:val="24"/>
        <w:szCs w:val="24"/>
      </w:rPr>
      <w:drawing>
        <wp:anchor distT="0" distB="0" distL="114300" distR="114300" simplePos="0" relativeHeight="251659264" behindDoc="1" locked="0" layoutInCell="1" allowOverlap="1" wp14:anchorId="14E5F10D" wp14:editId="545D4D1F">
          <wp:simplePos x="0" y="0"/>
          <wp:positionH relativeFrom="column">
            <wp:posOffset>-792480</wp:posOffset>
          </wp:positionH>
          <wp:positionV relativeFrom="paragraph">
            <wp:posOffset>-210820</wp:posOffset>
          </wp:positionV>
          <wp:extent cx="1426845" cy="855980"/>
          <wp:effectExtent l="0" t="0" r="1905" b="1270"/>
          <wp:wrapTight wrapText="bothSides">
            <wp:wrapPolygon edited="0">
              <wp:start x="0" y="0"/>
              <wp:lineTo x="0" y="21151"/>
              <wp:lineTo x="21340" y="21151"/>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684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0DD">
      <w:rPr>
        <w:rFonts w:ascii="Times New Roman" w:hAnsi="Times New Roman" w:cs="Times New Roman"/>
        <w:b/>
        <w:color w:val="1F497D" w:themeColor="text2"/>
        <w:sz w:val="24"/>
        <w:szCs w:val="24"/>
      </w:rPr>
      <w:t>International Laboratory for Applied Network Research</w:t>
    </w:r>
  </w:p>
  <w:p w:rsidR="00511E54" w:rsidRPr="000C50DD" w:rsidRDefault="00511E54" w:rsidP="009C2822">
    <w:pPr>
      <w:pStyle w:val="Header"/>
      <w:ind w:left="720"/>
      <w:jc w:val="center"/>
      <w:rPr>
        <w:rFonts w:ascii="Times New Roman" w:hAnsi="Times New Roman" w:cs="Times New Roman"/>
        <w:b/>
        <w:color w:val="1F497D" w:themeColor="text2"/>
        <w:sz w:val="24"/>
        <w:szCs w:val="24"/>
      </w:rPr>
    </w:pPr>
    <w:r w:rsidRPr="000C50DD">
      <w:rPr>
        <w:rFonts w:ascii="Times New Roman" w:hAnsi="Times New Roman" w:cs="Times New Roman"/>
        <w:b/>
        <w:color w:val="1F497D" w:themeColor="text2"/>
        <w:sz w:val="24"/>
        <w:szCs w:val="24"/>
      </w:rPr>
      <w:t>National Research University Higher School of Economics</w:t>
    </w:r>
  </w:p>
  <w:p w:rsidR="00511E54" w:rsidRPr="000C50DD" w:rsidRDefault="00511E54" w:rsidP="009C2822">
    <w:pPr>
      <w:pStyle w:val="Header"/>
      <w:ind w:left="720"/>
      <w:jc w:val="center"/>
      <w:rPr>
        <w:rFonts w:ascii="Times New Roman" w:hAnsi="Times New Roman" w:cs="Times New Roman"/>
        <w:b/>
        <w:color w:val="1F497D" w:themeColor="text2"/>
        <w:sz w:val="24"/>
        <w:szCs w:val="24"/>
      </w:rPr>
    </w:pPr>
    <w:r w:rsidRPr="000C50DD">
      <w:rPr>
        <w:rFonts w:ascii="Times New Roman" w:hAnsi="Times New Roman" w:cs="Times New Roman"/>
        <w:b/>
        <w:color w:val="1F497D" w:themeColor="text2"/>
        <w:sz w:val="24"/>
        <w:szCs w:val="24"/>
      </w:rPr>
      <w:t>Moscow, Russia</w:t>
    </w:r>
  </w:p>
  <w:p w:rsidR="00511E54" w:rsidRDefault="00511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97F61"/>
    <w:multiLevelType w:val="hybridMultilevel"/>
    <w:tmpl w:val="0D92D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DD"/>
    <w:rsid w:val="000C50DD"/>
    <w:rsid w:val="00146F87"/>
    <w:rsid w:val="001D166E"/>
    <w:rsid w:val="001E040F"/>
    <w:rsid w:val="00222CF5"/>
    <w:rsid w:val="002A3EE4"/>
    <w:rsid w:val="00383A34"/>
    <w:rsid w:val="003A174F"/>
    <w:rsid w:val="004D1903"/>
    <w:rsid w:val="00511E54"/>
    <w:rsid w:val="006072F7"/>
    <w:rsid w:val="0061375D"/>
    <w:rsid w:val="007B3F0F"/>
    <w:rsid w:val="007C0FB1"/>
    <w:rsid w:val="008B37E0"/>
    <w:rsid w:val="008D459E"/>
    <w:rsid w:val="009C2822"/>
    <w:rsid w:val="00A32157"/>
    <w:rsid w:val="00B14564"/>
    <w:rsid w:val="00B21ACC"/>
    <w:rsid w:val="00B55A42"/>
    <w:rsid w:val="00B84C7B"/>
    <w:rsid w:val="00BE2A0B"/>
    <w:rsid w:val="00BF22A8"/>
    <w:rsid w:val="00BF59D0"/>
    <w:rsid w:val="00CC47A8"/>
    <w:rsid w:val="00DA3A2A"/>
    <w:rsid w:val="00DC5E3B"/>
    <w:rsid w:val="00DF16E9"/>
    <w:rsid w:val="00E603A1"/>
    <w:rsid w:val="00EE331D"/>
    <w:rsid w:val="00F60E12"/>
    <w:rsid w:val="00F63155"/>
    <w:rsid w:val="00FA529C"/>
    <w:rsid w:val="00FD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F5"/>
  </w:style>
  <w:style w:type="paragraph" w:styleId="Heading2">
    <w:name w:val="heading 2"/>
    <w:basedOn w:val="Normal"/>
    <w:next w:val="Normal"/>
    <w:link w:val="Heading2Char"/>
    <w:qFormat/>
    <w:rsid w:val="006072F7"/>
    <w:pPr>
      <w:keepNext/>
      <w:spacing w:after="0" w:line="480" w:lineRule="auto"/>
      <w:outlineLvl w:val="1"/>
    </w:pPr>
    <w:rPr>
      <w:rFonts w:ascii="Times New Roman" w:eastAsia="Times New Roman" w:hAnsi="Times New Roman" w:cs="Arial"/>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DD"/>
  </w:style>
  <w:style w:type="paragraph" w:styleId="Footer">
    <w:name w:val="footer"/>
    <w:basedOn w:val="Normal"/>
    <w:link w:val="FooterChar"/>
    <w:uiPriority w:val="99"/>
    <w:unhideWhenUsed/>
    <w:rsid w:val="000C5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0DD"/>
  </w:style>
  <w:style w:type="paragraph" w:styleId="BalloonText">
    <w:name w:val="Balloon Text"/>
    <w:basedOn w:val="Normal"/>
    <w:link w:val="BalloonTextChar"/>
    <w:uiPriority w:val="99"/>
    <w:semiHidden/>
    <w:unhideWhenUsed/>
    <w:rsid w:val="000C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DD"/>
    <w:rPr>
      <w:rFonts w:ascii="Tahoma" w:hAnsi="Tahoma" w:cs="Tahoma"/>
      <w:sz w:val="16"/>
      <w:szCs w:val="16"/>
    </w:rPr>
  </w:style>
  <w:style w:type="table" w:styleId="TableGrid">
    <w:name w:val="Table Grid"/>
    <w:basedOn w:val="TableNormal"/>
    <w:uiPriority w:val="59"/>
    <w:rsid w:val="0022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72F7"/>
    <w:rPr>
      <w:rFonts w:ascii="Times New Roman" w:eastAsia="Times New Roman" w:hAnsi="Times New Roman" w:cs="Arial"/>
      <w:b/>
      <w:bCs/>
      <w:iCs/>
      <w:sz w:val="24"/>
      <w:szCs w:val="24"/>
    </w:rPr>
  </w:style>
  <w:style w:type="paragraph" w:styleId="BodyText">
    <w:name w:val="Body Text"/>
    <w:basedOn w:val="Normal"/>
    <w:link w:val="BodyTextChar"/>
    <w:rsid w:val="006072F7"/>
    <w:pPr>
      <w:adjustRightInd w:val="0"/>
      <w:snapToGrid w:val="0"/>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72F7"/>
    <w:rPr>
      <w:rFonts w:ascii="Times New Roman" w:eastAsia="Times New Roman" w:hAnsi="Times New Roman" w:cs="Times New Roman"/>
      <w:sz w:val="24"/>
      <w:szCs w:val="24"/>
    </w:rPr>
  </w:style>
  <w:style w:type="paragraph" w:styleId="NormalWeb">
    <w:name w:val="Normal (Web)"/>
    <w:basedOn w:val="Normal"/>
    <w:rsid w:val="006072F7"/>
    <w:pPr>
      <w:spacing w:before="100" w:beforeAutospacing="1" w:after="100" w:afterAutospacing="1" w:line="240" w:lineRule="auto"/>
    </w:pPr>
    <w:rPr>
      <w:rFonts w:ascii="Arial Unicode MS" w:eastAsia="Times New Roman" w:hAnsi="Arial Unicode MS" w:cs="Times New Roman"/>
      <w:color w:val="000000"/>
      <w:sz w:val="24"/>
      <w:szCs w:val="24"/>
    </w:rPr>
  </w:style>
  <w:style w:type="character" w:styleId="Hyperlink">
    <w:name w:val="Hyperlink"/>
    <w:basedOn w:val="DefaultParagraphFont"/>
    <w:uiPriority w:val="99"/>
    <w:unhideWhenUsed/>
    <w:rsid w:val="006072F7"/>
    <w:rPr>
      <w:color w:val="0000FF" w:themeColor="hyperlink"/>
      <w:u w:val="single"/>
    </w:rPr>
  </w:style>
  <w:style w:type="paragraph" w:styleId="ListParagraph">
    <w:name w:val="List Paragraph"/>
    <w:basedOn w:val="Normal"/>
    <w:uiPriority w:val="34"/>
    <w:qFormat/>
    <w:rsid w:val="00BF5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F5"/>
  </w:style>
  <w:style w:type="paragraph" w:styleId="Heading2">
    <w:name w:val="heading 2"/>
    <w:basedOn w:val="Normal"/>
    <w:next w:val="Normal"/>
    <w:link w:val="Heading2Char"/>
    <w:qFormat/>
    <w:rsid w:val="006072F7"/>
    <w:pPr>
      <w:keepNext/>
      <w:spacing w:after="0" w:line="480" w:lineRule="auto"/>
      <w:outlineLvl w:val="1"/>
    </w:pPr>
    <w:rPr>
      <w:rFonts w:ascii="Times New Roman" w:eastAsia="Times New Roman" w:hAnsi="Times New Roman" w:cs="Arial"/>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DD"/>
  </w:style>
  <w:style w:type="paragraph" w:styleId="Footer">
    <w:name w:val="footer"/>
    <w:basedOn w:val="Normal"/>
    <w:link w:val="FooterChar"/>
    <w:uiPriority w:val="99"/>
    <w:unhideWhenUsed/>
    <w:rsid w:val="000C5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0DD"/>
  </w:style>
  <w:style w:type="paragraph" w:styleId="BalloonText">
    <w:name w:val="Balloon Text"/>
    <w:basedOn w:val="Normal"/>
    <w:link w:val="BalloonTextChar"/>
    <w:uiPriority w:val="99"/>
    <w:semiHidden/>
    <w:unhideWhenUsed/>
    <w:rsid w:val="000C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DD"/>
    <w:rPr>
      <w:rFonts w:ascii="Tahoma" w:hAnsi="Tahoma" w:cs="Tahoma"/>
      <w:sz w:val="16"/>
      <w:szCs w:val="16"/>
    </w:rPr>
  </w:style>
  <w:style w:type="table" w:styleId="TableGrid">
    <w:name w:val="Table Grid"/>
    <w:basedOn w:val="TableNormal"/>
    <w:uiPriority w:val="59"/>
    <w:rsid w:val="0022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72F7"/>
    <w:rPr>
      <w:rFonts w:ascii="Times New Roman" w:eastAsia="Times New Roman" w:hAnsi="Times New Roman" w:cs="Arial"/>
      <w:b/>
      <w:bCs/>
      <w:iCs/>
      <w:sz w:val="24"/>
      <w:szCs w:val="24"/>
    </w:rPr>
  </w:style>
  <w:style w:type="paragraph" w:styleId="BodyText">
    <w:name w:val="Body Text"/>
    <w:basedOn w:val="Normal"/>
    <w:link w:val="BodyTextChar"/>
    <w:rsid w:val="006072F7"/>
    <w:pPr>
      <w:adjustRightInd w:val="0"/>
      <w:snapToGrid w:val="0"/>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72F7"/>
    <w:rPr>
      <w:rFonts w:ascii="Times New Roman" w:eastAsia="Times New Roman" w:hAnsi="Times New Roman" w:cs="Times New Roman"/>
      <w:sz w:val="24"/>
      <w:szCs w:val="24"/>
    </w:rPr>
  </w:style>
  <w:style w:type="paragraph" w:styleId="NormalWeb">
    <w:name w:val="Normal (Web)"/>
    <w:basedOn w:val="Normal"/>
    <w:rsid w:val="006072F7"/>
    <w:pPr>
      <w:spacing w:before="100" w:beforeAutospacing="1" w:after="100" w:afterAutospacing="1" w:line="240" w:lineRule="auto"/>
    </w:pPr>
    <w:rPr>
      <w:rFonts w:ascii="Arial Unicode MS" w:eastAsia="Times New Roman" w:hAnsi="Arial Unicode MS" w:cs="Times New Roman"/>
      <w:color w:val="000000"/>
      <w:sz w:val="24"/>
      <w:szCs w:val="24"/>
    </w:rPr>
  </w:style>
  <w:style w:type="character" w:styleId="Hyperlink">
    <w:name w:val="Hyperlink"/>
    <w:basedOn w:val="DefaultParagraphFont"/>
    <w:uiPriority w:val="99"/>
    <w:unhideWhenUsed/>
    <w:rsid w:val="006072F7"/>
    <w:rPr>
      <w:color w:val="0000FF" w:themeColor="hyperlink"/>
      <w:u w:val="single"/>
    </w:rPr>
  </w:style>
  <w:style w:type="paragraph" w:styleId="ListParagraph">
    <w:name w:val="List Paragraph"/>
    <w:basedOn w:val="Normal"/>
    <w:uiPriority w:val="34"/>
    <w:qFormat/>
    <w:rsid w:val="00BF5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iskhakova@hs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yorova8@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benjamin@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vkuskova@hse.ru" TargetMode="External"/><Relationship Id="rId4" Type="http://schemas.microsoft.com/office/2007/relationships/stylesWithEffects" Target="stylesWithEffects.xml"/><Relationship Id="rId9" Type="http://schemas.openxmlformats.org/officeDocument/2006/relationships/hyperlink" Target="mailto:swasserman@hse.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2FE6-36C3-4AEB-A02E-7F80A049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Valya</cp:lastModifiedBy>
  <cp:revision>9</cp:revision>
  <dcterms:created xsi:type="dcterms:W3CDTF">2014-07-03T18:16:00Z</dcterms:created>
  <dcterms:modified xsi:type="dcterms:W3CDTF">2014-07-06T11:33:00Z</dcterms:modified>
</cp:coreProperties>
</file>