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F5" w:rsidRDefault="00222CF5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“Introduction to Social Network Analysis Methods and Applications” </w:t>
      </w:r>
    </w:p>
    <w:p w:rsidR="007B3F0F" w:rsidRDefault="00222CF5" w:rsidP="00222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4F6">
        <w:rPr>
          <w:rFonts w:ascii="Times New Roman" w:hAnsi="Times New Roman" w:cs="Times New Roman"/>
          <w:sz w:val="24"/>
          <w:szCs w:val="24"/>
        </w:rPr>
        <w:t>Summer School, 2014</w:t>
      </w:r>
    </w:p>
    <w:p w:rsidR="00222CF5" w:rsidRPr="0061375D" w:rsidRDefault="00222CF5" w:rsidP="00613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</w:t>
      </w:r>
      <w:r w:rsidR="0061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5D">
        <w:rPr>
          <w:rFonts w:ascii="Times New Roman" w:hAnsi="Times New Roman" w:cs="Times New Roman"/>
          <w:sz w:val="24"/>
          <w:szCs w:val="24"/>
        </w:rPr>
        <w:t>(Subject to Minor Changes)</w:t>
      </w:r>
    </w:p>
    <w:tbl>
      <w:tblPr>
        <w:tblStyle w:val="TableGrid"/>
        <w:tblW w:w="9699" w:type="dxa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622"/>
        <w:gridCol w:w="4692"/>
        <w:gridCol w:w="2010"/>
      </w:tblGrid>
      <w:tr w:rsidR="00BF22A8" w:rsidTr="00CC47A8">
        <w:trPr>
          <w:tblHeader/>
        </w:trPr>
        <w:tc>
          <w:tcPr>
            <w:tcW w:w="1375" w:type="dxa"/>
            <w:tcBorders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010" w:type="dxa"/>
            <w:tcBorders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BF22A8" w:rsidTr="009C2822">
        <w:tc>
          <w:tcPr>
            <w:tcW w:w="1375" w:type="dxa"/>
            <w:vMerge w:val="restart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July 7</w:t>
            </w:r>
            <w:r w:rsidRPr="00222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  <w:r w:rsidR="0099432D">
              <w:rPr>
                <w:rFonts w:ascii="Times New Roman" w:hAnsi="Times New Roman" w:cs="Times New Roman"/>
                <w:sz w:val="24"/>
                <w:szCs w:val="24"/>
              </w:rPr>
              <w:t xml:space="preserve"> and Registration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Greetings and Introductions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purpose, expectations, readings, schedule, assignments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 Team</w:t>
            </w:r>
          </w:p>
        </w:tc>
      </w:tr>
      <w:tr w:rsidR="00BF22A8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started on a project: Topic selection 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Breaking into working groups for projects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BF22A8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13:30-16:30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F5">
              <w:rPr>
                <w:rFonts w:ascii="Times New Roman" w:hAnsi="Times New Roman" w:cs="Times New Roman"/>
                <w:sz w:val="24"/>
                <w:szCs w:val="24"/>
              </w:rPr>
              <w:t>Introduction &amp; Notations, Graphs and Matrices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F5">
              <w:rPr>
                <w:rFonts w:ascii="Times New Roman" w:hAnsi="Times New Roman" w:cs="Times New Roman"/>
                <w:sz w:val="24"/>
                <w:szCs w:val="24"/>
              </w:rPr>
              <w:t>Dyads and Triads, Centrality, Prestige, Prominence, and Related Concepts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BF22A8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2D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99432D" w:rsidRDefault="0099432D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99432D" w:rsidRDefault="0099432D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99432D" w:rsidRDefault="0099432D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Getting started on the projects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99432D" w:rsidRDefault="0099432D" w:rsidP="0099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  <w:p w:rsidR="0099432D" w:rsidRDefault="0099432D" w:rsidP="0099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  <w:p w:rsidR="0099432D" w:rsidRDefault="0099432D" w:rsidP="0099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BF22A8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99432D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software: R and UCINET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BF22A8" w:rsidTr="009C2822">
        <w:tc>
          <w:tcPr>
            <w:tcW w:w="1375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99432D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 xml:space="preserve"> – until enough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projects: topics, brainstorming, anything else</w:t>
            </w:r>
          </w:p>
        </w:tc>
        <w:tc>
          <w:tcPr>
            <w:tcW w:w="2010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9C2822" w:rsidRDefault="0099432D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</w:tc>
      </w:tr>
      <w:tr w:rsidR="002A3EE4" w:rsidTr="0099432D">
        <w:tc>
          <w:tcPr>
            <w:tcW w:w="1375" w:type="dxa"/>
            <w:vMerge w:val="restart"/>
            <w:tcBorders>
              <w:top w:val="double" w:sz="4" w:space="0" w:color="auto"/>
              <w:bottom w:val="nil"/>
            </w:tcBorders>
            <w:tcMar>
              <w:top w:w="14" w:type="dxa"/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July 8</w:t>
            </w:r>
            <w:r w:rsidRPr="00BF22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2A8" w:rsidRP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top w:w="14" w:type="dxa"/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top w:w="14" w:type="dxa"/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  <w:tc>
          <w:tcPr>
            <w:tcW w:w="2010" w:type="dxa"/>
            <w:tcBorders>
              <w:top w:val="double" w:sz="4" w:space="0" w:color="auto"/>
              <w:bottom w:val="nil"/>
            </w:tcBorders>
            <w:tcMar>
              <w:top w:w="14" w:type="dxa"/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E4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a p</w:t>
            </w:r>
            <w:r w:rsidR="0099432D">
              <w:rPr>
                <w:rFonts w:ascii="Times New Roman" w:hAnsi="Times New Roman" w:cs="Times New Roman"/>
                <w:sz w:val="24"/>
                <w:szCs w:val="24"/>
              </w:rPr>
              <w:t>roject: Theoretical Development using Network Concepts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2A3EE4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E4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13:30-16:30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Network Data, Cohesive Subgroups, Structural Equivalence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2A3EE4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E4" w:rsidTr="009C2822">
        <w:tc>
          <w:tcPr>
            <w:tcW w:w="1375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16:45-18:45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 and UCINET</w:t>
            </w:r>
          </w:p>
        </w:tc>
        <w:tc>
          <w:tcPr>
            <w:tcW w:w="2010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2A3EE4" w:rsidTr="009C2822">
        <w:tc>
          <w:tcPr>
            <w:tcW w:w="1375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 – until enough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projects</w:t>
            </w:r>
            <w:r w:rsidR="0099432D">
              <w:rPr>
                <w:rFonts w:ascii="Times New Roman" w:hAnsi="Times New Roman" w:cs="Times New Roman"/>
                <w:sz w:val="24"/>
                <w:szCs w:val="24"/>
              </w:rPr>
              <w:t xml:space="preserve"> (in groups)</w:t>
            </w:r>
          </w:p>
        </w:tc>
        <w:tc>
          <w:tcPr>
            <w:tcW w:w="2010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  <w:p w:rsidR="009C2822" w:rsidRDefault="00FA529C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</w:tbl>
    <w:p w:rsidR="002A3EE4" w:rsidRDefault="002A3EE4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1537"/>
        <w:gridCol w:w="4485"/>
        <w:gridCol w:w="1771"/>
      </w:tblGrid>
      <w:tr w:rsidR="00BF22A8" w:rsidTr="0099432D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 3</w:t>
            </w:r>
          </w:p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2A8" w:rsidRPr="00BF22A8" w:rsidRDefault="00BF22A8" w:rsidP="0022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July 9</w:t>
            </w:r>
            <w:r w:rsidRPr="00BF22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9C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FA529C" w:rsidRDefault="00FA529C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FA529C" w:rsidRDefault="00FA529C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FA529C" w:rsidRDefault="00FA529C" w:rsidP="00E8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 and UCINET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FA529C" w:rsidRDefault="00FA529C" w:rsidP="00E8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  <w:p w:rsidR="00FA529C" w:rsidRDefault="00FA529C" w:rsidP="00E8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13:30-16:30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Blockmodels</w:t>
            </w:r>
            <w:proofErr w:type="spellEnd"/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, Two-mode networks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FA529C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16:45-19:00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FA529C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project: Design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FA529C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FA529C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>- until enough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projects</w:t>
            </w:r>
            <w:r w:rsidR="0099432D">
              <w:rPr>
                <w:rFonts w:ascii="Times New Roman" w:hAnsi="Times New Roman" w:cs="Times New Roman"/>
                <w:sz w:val="24"/>
                <w:szCs w:val="24"/>
              </w:rPr>
              <w:t xml:space="preserve"> (in groups)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  <w:p w:rsidR="009C2822" w:rsidRDefault="00FA529C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BF22A8" w:rsidTr="0099432D"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2A8" w:rsidRPr="00BF22A8" w:rsidRDefault="00BF22A8" w:rsidP="0022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July 10</w:t>
            </w:r>
            <w:r w:rsidRPr="00BF22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project: Methodology, Results, Conclusions and further steps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13:00-13:30 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13:30-16:30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Statistical Models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Networks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16:45-18:45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 and UCINET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18:45-until enough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projects (preparing presentations</w:t>
            </w:r>
            <w:r w:rsidR="0099432D">
              <w:rPr>
                <w:rFonts w:ascii="Times New Roman" w:hAnsi="Times New Roman" w:cs="Times New Roman"/>
                <w:sz w:val="24"/>
                <w:szCs w:val="24"/>
              </w:rPr>
              <w:t>, selecting best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  <w:bookmarkStart w:id="0" w:name="_GoBack"/>
        <w:bookmarkEnd w:id="0"/>
      </w:tr>
      <w:tr w:rsidR="00BF22A8" w:rsidTr="002A3EE4">
        <w:tc>
          <w:tcPr>
            <w:tcW w:w="0" w:type="auto"/>
            <w:vMerge w:val="restart"/>
            <w:tcBorders>
              <w:top w:val="double" w:sz="4" w:space="0" w:color="auto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2A8" w:rsidRPr="00BF22A8" w:rsidRDefault="002A3EE4" w:rsidP="0022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July 11</w:t>
            </w:r>
            <w:r w:rsidRPr="002A3E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tcMar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</w:tcBorders>
            <w:tcMar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  <w:tc>
          <w:tcPr>
            <w:tcW w:w="0" w:type="auto"/>
            <w:tcBorders>
              <w:top w:val="double" w:sz="4" w:space="0" w:color="auto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Software: </w:t>
            </w:r>
            <w:proofErr w:type="spellStart"/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NodeXL</w:t>
            </w:r>
            <w:proofErr w:type="spellEnd"/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 Semenov</w:t>
            </w:r>
          </w:p>
        </w:tc>
      </w:tr>
      <w:tr w:rsidR="00BF22A8" w:rsidTr="002A3EE4">
        <w:tc>
          <w:tcPr>
            <w:tcW w:w="0" w:type="auto"/>
            <w:vMerge/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until done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presentations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</w:tc>
      </w:tr>
    </w:tbl>
    <w:p w:rsidR="00222CF5" w:rsidRPr="00222CF5" w:rsidRDefault="00222CF5" w:rsidP="00222CF5">
      <w:pPr>
        <w:rPr>
          <w:b/>
        </w:rPr>
      </w:pPr>
    </w:p>
    <w:p w:rsidR="007C0FB1" w:rsidRDefault="007C0FB1"/>
    <w:sectPr w:rsidR="007C0FB1" w:rsidSect="00DA3A2A">
      <w:headerReference w:type="default" r:id="rId8"/>
      <w:headerReference w:type="firs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7C" w:rsidRDefault="00D0657C" w:rsidP="000C50DD">
      <w:pPr>
        <w:spacing w:after="0" w:line="240" w:lineRule="auto"/>
      </w:pPr>
      <w:r>
        <w:separator/>
      </w:r>
    </w:p>
  </w:endnote>
  <w:endnote w:type="continuationSeparator" w:id="0">
    <w:p w:rsidR="00D0657C" w:rsidRDefault="00D0657C" w:rsidP="000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7C" w:rsidRDefault="00D0657C" w:rsidP="000C50DD">
      <w:pPr>
        <w:spacing w:after="0" w:line="240" w:lineRule="auto"/>
      </w:pPr>
      <w:r>
        <w:separator/>
      </w:r>
    </w:p>
  </w:footnote>
  <w:footnote w:type="continuationSeparator" w:id="0">
    <w:p w:rsidR="00D0657C" w:rsidRDefault="00D0657C" w:rsidP="000C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2A" w:rsidRPr="000C50DD" w:rsidRDefault="00DA3A2A" w:rsidP="00DA3A2A">
    <w:pPr>
      <w:pStyle w:val="Header"/>
      <w:ind w:left="720" w:firstLine="1440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noProof/>
        <w:color w:val="1F497D" w:themeColor="text2"/>
        <w:sz w:val="24"/>
        <w:szCs w:val="24"/>
      </w:rPr>
      <w:drawing>
        <wp:anchor distT="0" distB="0" distL="114300" distR="114300" simplePos="0" relativeHeight="251663360" behindDoc="1" locked="0" layoutInCell="1" allowOverlap="1" wp14:anchorId="71B5B780" wp14:editId="634DAEA5">
          <wp:simplePos x="0" y="0"/>
          <wp:positionH relativeFrom="column">
            <wp:posOffset>-792480</wp:posOffset>
          </wp:positionH>
          <wp:positionV relativeFrom="paragraph">
            <wp:posOffset>-210820</wp:posOffset>
          </wp:positionV>
          <wp:extent cx="1426845" cy="855980"/>
          <wp:effectExtent l="0" t="0" r="1905" b="1270"/>
          <wp:wrapTight wrapText="bothSides">
            <wp:wrapPolygon edited="0">
              <wp:start x="0" y="0"/>
              <wp:lineTo x="0" y="21151"/>
              <wp:lineTo x="21340" y="21151"/>
              <wp:lineTo x="213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International Laboratory for Applied Network Research</w:t>
    </w:r>
  </w:p>
  <w:p w:rsidR="00DA3A2A" w:rsidRPr="000C50DD" w:rsidRDefault="00DA3A2A" w:rsidP="00DA3A2A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National Research University Higher School of Economics</w:t>
    </w:r>
  </w:p>
  <w:p w:rsidR="00DA3A2A" w:rsidRPr="000C50DD" w:rsidRDefault="00DA3A2A" w:rsidP="00DA3A2A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Moscow, Russia</w:t>
    </w:r>
  </w:p>
  <w:p w:rsidR="000C50DD" w:rsidRPr="000C50DD" w:rsidRDefault="000C50DD" w:rsidP="000C50DD">
    <w:pPr>
      <w:pStyle w:val="Header"/>
      <w:ind w:left="7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22" w:rsidRPr="000C50DD" w:rsidRDefault="009C2822" w:rsidP="009C2822">
    <w:pPr>
      <w:pStyle w:val="Header"/>
      <w:ind w:left="720" w:firstLine="1440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noProof/>
        <w:color w:val="1F497D" w:themeColor="text2"/>
        <w:sz w:val="24"/>
        <w:szCs w:val="24"/>
      </w:rPr>
      <w:drawing>
        <wp:anchor distT="0" distB="0" distL="114300" distR="114300" simplePos="0" relativeHeight="251659264" behindDoc="1" locked="0" layoutInCell="1" allowOverlap="1" wp14:anchorId="3631E79A" wp14:editId="338EDBDC">
          <wp:simplePos x="0" y="0"/>
          <wp:positionH relativeFrom="column">
            <wp:posOffset>-792480</wp:posOffset>
          </wp:positionH>
          <wp:positionV relativeFrom="paragraph">
            <wp:posOffset>-210820</wp:posOffset>
          </wp:positionV>
          <wp:extent cx="1426845" cy="855980"/>
          <wp:effectExtent l="0" t="0" r="1905" b="1270"/>
          <wp:wrapTight wrapText="bothSides">
            <wp:wrapPolygon edited="0">
              <wp:start x="0" y="0"/>
              <wp:lineTo x="0" y="21151"/>
              <wp:lineTo x="21340" y="21151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International Laboratory for Applied Network Research</w:t>
    </w:r>
  </w:p>
  <w:p w:rsidR="009C2822" w:rsidRPr="000C50DD" w:rsidRDefault="009C2822" w:rsidP="009C2822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National Research University Higher School of Economics</w:t>
    </w:r>
  </w:p>
  <w:p w:rsidR="009C2822" w:rsidRPr="000C50DD" w:rsidRDefault="009C2822" w:rsidP="009C2822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Moscow, Russia</w:t>
    </w:r>
  </w:p>
  <w:p w:rsidR="009C2822" w:rsidRDefault="009C2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D"/>
    <w:rsid w:val="000923E5"/>
    <w:rsid w:val="000C50DD"/>
    <w:rsid w:val="001E040F"/>
    <w:rsid w:val="00222CF5"/>
    <w:rsid w:val="002A3EE4"/>
    <w:rsid w:val="004D1903"/>
    <w:rsid w:val="0061375D"/>
    <w:rsid w:val="007B3F0F"/>
    <w:rsid w:val="007C0FB1"/>
    <w:rsid w:val="008D459E"/>
    <w:rsid w:val="0099432D"/>
    <w:rsid w:val="009C2822"/>
    <w:rsid w:val="00B21ACC"/>
    <w:rsid w:val="00BE2A0B"/>
    <w:rsid w:val="00BF22A8"/>
    <w:rsid w:val="00CC47A8"/>
    <w:rsid w:val="00D0657C"/>
    <w:rsid w:val="00DA3A2A"/>
    <w:rsid w:val="00DC5E3B"/>
    <w:rsid w:val="00EE331D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DD"/>
  </w:style>
  <w:style w:type="paragraph" w:styleId="Footer">
    <w:name w:val="footer"/>
    <w:basedOn w:val="Normal"/>
    <w:link w:val="Foot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DD"/>
  </w:style>
  <w:style w:type="paragraph" w:styleId="BalloonText">
    <w:name w:val="Balloon Text"/>
    <w:basedOn w:val="Normal"/>
    <w:link w:val="BalloonTextChar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DD"/>
  </w:style>
  <w:style w:type="paragraph" w:styleId="Footer">
    <w:name w:val="footer"/>
    <w:basedOn w:val="Normal"/>
    <w:link w:val="Foot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DD"/>
  </w:style>
  <w:style w:type="paragraph" w:styleId="BalloonText">
    <w:name w:val="Balloon Text"/>
    <w:basedOn w:val="Normal"/>
    <w:link w:val="BalloonTextChar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1A00-F5E5-4CE3-A273-BA3B2023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8</cp:revision>
  <dcterms:created xsi:type="dcterms:W3CDTF">2014-07-01T10:37:00Z</dcterms:created>
  <dcterms:modified xsi:type="dcterms:W3CDTF">2014-07-06T11:38:00Z</dcterms:modified>
</cp:coreProperties>
</file>